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00" w:rsidRPr="00687F00" w:rsidRDefault="00687F00" w:rsidP="00687F00">
      <w:pPr>
        <w:tabs>
          <w:tab w:val="left" w:pos="2760"/>
        </w:tabs>
        <w:ind w:firstLine="709"/>
        <w:rPr>
          <w:rFonts w:cs="Arial"/>
          <w:b/>
        </w:rPr>
      </w:pPr>
      <w:r>
        <w:rPr>
          <w:rFonts w:cs="Arial"/>
          <w:bCs/>
          <w:color w:val="000000" w:themeColor="text1"/>
        </w:rPr>
        <w:tab/>
      </w:r>
      <w:r w:rsidRPr="00687F00">
        <w:rPr>
          <w:rFonts w:cs="Arial"/>
          <w:b/>
        </w:rPr>
        <w:t xml:space="preserve">            </w:t>
      </w:r>
    </w:p>
    <w:p w:rsidR="00687F00" w:rsidRDefault="00687F00" w:rsidP="00687F00">
      <w:pPr>
        <w:tabs>
          <w:tab w:val="left" w:pos="3270"/>
        </w:tabs>
        <w:ind w:firstLine="709"/>
        <w:rPr>
          <w:rFonts w:cs="Arial"/>
          <w:bCs/>
          <w:color w:val="000000" w:themeColor="text1"/>
        </w:rPr>
      </w:pPr>
    </w:p>
    <w:p w:rsidR="00687F00" w:rsidRDefault="00687F00" w:rsidP="003C2989">
      <w:pPr>
        <w:ind w:firstLine="709"/>
        <w:jc w:val="center"/>
        <w:rPr>
          <w:rFonts w:cs="Arial"/>
          <w:bCs/>
          <w:color w:val="000000" w:themeColor="text1"/>
        </w:rPr>
      </w:pPr>
    </w:p>
    <w:p w:rsidR="00C1056E" w:rsidRPr="003C2989" w:rsidRDefault="00687F00" w:rsidP="00687F00">
      <w:pPr>
        <w:tabs>
          <w:tab w:val="left" w:pos="1275"/>
          <w:tab w:val="center" w:pos="5173"/>
        </w:tabs>
        <w:ind w:firstLine="709"/>
        <w:jc w:val="left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ab/>
        <w:t xml:space="preserve">                 </w:t>
      </w:r>
      <w:r w:rsidR="00C1056E" w:rsidRPr="003C2989">
        <w:rPr>
          <w:rFonts w:cs="Arial"/>
          <w:bCs/>
          <w:color w:val="000000" w:themeColor="text1"/>
        </w:rPr>
        <w:t>СОВЕТ НАРОДНЫХ ДЕПУТАТОВ</w:t>
      </w:r>
    </w:p>
    <w:p w:rsidR="00C1056E" w:rsidRPr="003C2989" w:rsidRDefault="00687F00" w:rsidP="00687F00">
      <w:pPr>
        <w:tabs>
          <w:tab w:val="center" w:pos="5173"/>
        </w:tabs>
        <w:ind w:firstLine="709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 xml:space="preserve">                  </w:t>
      </w:r>
      <w:r w:rsidR="005D5BAC">
        <w:rPr>
          <w:rFonts w:cs="Arial"/>
          <w:bCs/>
          <w:color w:val="000000" w:themeColor="text1"/>
        </w:rPr>
        <w:t>СМАГЛЕЕВСКОГО</w:t>
      </w:r>
      <w:r w:rsidR="00C1056E" w:rsidRPr="003C2989">
        <w:rPr>
          <w:rFonts w:cs="Arial"/>
          <w:bCs/>
          <w:color w:val="000000" w:themeColor="text1"/>
        </w:rPr>
        <w:t xml:space="preserve"> СЕЛЬСКОГО ПОСЕЛЕНИЯ</w:t>
      </w:r>
    </w:p>
    <w:p w:rsidR="00C1056E" w:rsidRPr="003C2989" w:rsidRDefault="00687F00" w:rsidP="00687F00">
      <w:pPr>
        <w:tabs>
          <w:tab w:val="center" w:pos="0"/>
          <w:tab w:val="center" w:pos="5173"/>
        </w:tabs>
        <w:ind w:firstLine="709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 xml:space="preserve">           </w:t>
      </w:r>
      <w:r w:rsidR="00CF3906" w:rsidRPr="003C2989">
        <w:rPr>
          <w:rFonts w:cs="Arial"/>
          <w:bCs/>
          <w:color w:val="000000" w:themeColor="text1"/>
        </w:rPr>
        <w:t>КАНТЕМИРОВСКОГО</w:t>
      </w:r>
      <w:r w:rsidR="00C1056E" w:rsidRPr="003C2989">
        <w:rPr>
          <w:rFonts w:cs="Arial"/>
          <w:bCs/>
          <w:color w:val="000000" w:themeColor="text1"/>
        </w:rPr>
        <w:t xml:space="preserve"> МУНИЦИПАЛЬНОГО РАЙОНА</w:t>
      </w:r>
    </w:p>
    <w:p w:rsidR="00C1056E" w:rsidRPr="003C2989" w:rsidRDefault="00687F00" w:rsidP="00687F00">
      <w:pPr>
        <w:tabs>
          <w:tab w:val="left" w:pos="2400"/>
          <w:tab w:val="center" w:pos="5173"/>
        </w:tabs>
        <w:ind w:firstLine="709"/>
        <w:jc w:val="left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ab/>
        <w:t xml:space="preserve">    </w:t>
      </w:r>
      <w:r w:rsidR="00C1056E" w:rsidRPr="003C2989">
        <w:rPr>
          <w:rFonts w:cs="Arial"/>
          <w:bCs/>
          <w:color w:val="000000" w:themeColor="text1"/>
        </w:rPr>
        <w:t>ВОРОНЕЖСКОЙ ОБЛАСТИ</w:t>
      </w:r>
    </w:p>
    <w:p w:rsidR="00C1056E" w:rsidRPr="003C2989" w:rsidRDefault="00C1056E" w:rsidP="003C2989">
      <w:pPr>
        <w:ind w:firstLine="709"/>
        <w:jc w:val="center"/>
        <w:rPr>
          <w:rFonts w:cs="Arial"/>
          <w:bCs/>
          <w:color w:val="000000" w:themeColor="text1"/>
        </w:rPr>
      </w:pPr>
    </w:p>
    <w:p w:rsidR="00C1056E" w:rsidRPr="003C2989" w:rsidRDefault="00687F00" w:rsidP="00687F00">
      <w:pPr>
        <w:tabs>
          <w:tab w:val="left" w:pos="2925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      </w:t>
      </w:r>
      <w:r w:rsidR="00C1056E" w:rsidRPr="003C2989">
        <w:rPr>
          <w:rFonts w:cs="Arial"/>
          <w:color w:val="000000" w:themeColor="text1"/>
        </w:rPr>
        <w:t>Р Е Ш Е Н И Е</w:t>
      </w:r>
    </w:p>
    <w:p w:rsidR="00C1056E" w:rsidRPr="003C2989" w:rsidRDefault="00C1056E" w:rsidP="003C2989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  <w:spacing w:val="40"/>
        </w:rPr>
      </w:pPr>
    </w:p>
    <w:p w:rsidR="00C1056E" w:rsidRPr="003C2989" w:rsidRDefault="00C1056E" w:rsidP="00687F00">
      <w:pPr>
        <w:tabs>
          <w:tab w:val="left" w:pos="5880"/>
          <w:tab w:val="left" w:pos="6540"/>
        </w:tabs>
        <w:ind w:firstLine="0"/>
        <w:jc w:val="left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№ </w:t>
      </w:r>
      <w:r w:rsidR="001741FB">
        <w:rPr>
          <w:rFonts w:cs="Arial"/>
          <w:color w:val="000000" w:themeColor="text1"/>
        </w:rPr>
        <w:t>1</w:t>
      </w:r>
      <w:r w:rsidR="005D5BAC">
        <w:rPr>
          <w:rFonts w:cs="Arial"/>
          <w:color w:val="000000" w:themeColor="text1"/>
        </w:rPr>
        <w:t>52</w:t>
      </w:r>
      <w:r w:rsidR="001741FB">
        <w:rPr>
          <w:rFonts w:cs="Arial"/>
          <w:color w:val="000000" w:themeColor="text1"/>
        </w:rPr>
        <w:t xml:space="preserve"> </w:t>
      </w:r>
      <w:r w:rsidR="00687F00">
        <w:rPr>
          <w:rFonts w:cs="Arial"/>
          <w:color w:val="000000" w:themeColor="text1"/>
        </w:rPr>
        <w:tab/>
        <w:t xml:space="preserve">  </w:t>
      </w:r>
      <w:r w:rsidR="001741FB">
        <w:rPr>
          <w:rFonts w:cs="Arial"/>
          <w:color w:val="000000" w:themeColor="text1"/>
        </w:rPr>
        <w:t xml:space="preserve">     </w:t>
      </w:r>
      <w:r w:rsidR="00687F00" w:rsidRPr="003C2989">
        <w:rPr>
          <w:rFonts w:cs="Arial"/>
          <w:color w:val="000000" w:themeColor="text1"/>
        </w:rPr>
        <w:t xml:space="preserve">от </w:t>
      </w:r>
      <w:r w:rsidR="005D5BAC">
        <w:rPr>
          <w:rFonts w:cs="Arial"/>
          <w:color w:val="000000" w:themeColor="text1"/>
        </w:rPr>
        <w:t>30</w:t>
      </w:r>
      <w:r w:rsidR="00687F00">
        <w:rPr>
          <w:rFonts w:cs="Arial"/>
          <w:color w:val="000000" w:themeColor="text1"/>
        </w:rPr>
        <w:t xml:space="preserve"> июня 2023 года</w:t>
      </w:r>
    </w:p>
    <w:p w:rsidR="00C1056E" w:rsidRPr="003C2989" w:rsidRDefault="00C1056E" w:rsidP="003C2989">
      <w:pPr>
        <w:ind w:firstLine="0"/>
        <w:jc w:val="left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с. </w:t>
      </w:r>
      <w:r w:rsidR="003305DF">
        <w:rPr>
          <w:rFonts w:cs="Arial"/>
          <w:color w:val="000000" w:themeColor="text1"/>
        </w:rPr>
        <w:t>Смаглеевка</w:t>
      </w:r>
    </w:p>
    <w:p w:rsidR="003C2989" w:rsidRDefault="003C2989" w:rsidP="003C2989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C1056E" w:rsidRPr="003C2989" w:rsidRDefault="00C1056E" w:rsidP="003C2989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3C2989">
        <w:rPr>
          <w:b w:val="0"/>
          <w:color w:val="000000" w:themeColor="text1"/>
          <w:sz w:val="24"/>
          <w:szCs w:val="24"/>
        </w:rPr>
        <w:t xml:space="preserve"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</w:t>
      </w:r>
      <w:r w:rsidR="005D5BAC">
        <w:rPr>
          <w:b w:val="0"/>
          <w:color w:val="000000" w:themeColor="text1"/>
          <w:sz w:val="24"/>
          <w:szCs w:val="24"/>
        </w:rPr>
        <w:t>Смаглеевском</w:t>
      </w:r>
      <w:r w:rsidRPr="003C2989">
        <w:rPr>
          <w:b w:val="0"/>
          <w:color w:val="000000" w:themeColor="text1"/>
          <w:sz w:val="24"/>
          <w:szCs w:val="24"/>
        </w:rPr>
        <w:t xml:space="preserve"> сельском поселении </w:t>
      </w:r>
      <w:r w:rsidR="00CF3906" w:rsidRPr="003C2989">
        <w:rPr>
          <w:b w:val="0"/>
          <w:color w:val="000000" w:themeColor="text1"/>
          <w:sz w:val="24"/>
          <w:szCs w:val="24"/>
        </w:rPr>
        <w:t>Кантемировского</w:t>
      </w:r>
      <w:r w:rsidRPr="003C2989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C1056E" w:rsidRPr="003C2989" w:rsidRDefault="00C1056E" w:rsidP="003C2989">
      <w:pPr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shd w:val="clear" w:color="auto" w:fill="FFFFFF"/>
        <w:tabs>
          <w:tab w:val="left" w:pos="993"/>
        </w:tabs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5D5BAC">
        <w:rPr>
          <w:rFonts w:cs="Arial"/>
          <w:color w:val="000000" w:themeColor="text1"/>
        </w:rPr>
        <w:t>Смаглеевского</w:t>
      </w:r>
      <w:r w:rsidRPr="003C2989">
        <w:rPr>
          <w:rFonts w:cs="Arial"/>
          <w:color w:val="000000" w:themeColor="text1"/>
        </w:rPr>
        <w:t xml:space="preserve"> </w:t>
      </w:r>
      <w:r w:rsidR="00CF3906" w:rsidRPr="003C2989">
        <w:rPr>
          <w:rFonts w:cs="Arial"/>
          <w:color w:val="000000" w:themeColor="text1"/>
        </w:rPr>
        <w:t>сельского поселения 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E8561B">
        <w:rPr>
          <w:rFonts w:cs="Arial"/>
          <w:color w:val="000000" w:themeColor="text1"/>
        </w:rPr>
        <w:t>, информацией прокуратуры Кантемировского района от 31.05.2023 № 2-12-2022</w:t>
      </w:r>
      <w:r w:rsidRPr="003C2989">
        <w:rPr>
          <w:rFonts w:cs="Arial"/>
          <w:color w:val="000000" w:themeColor="text1"/>
        </w:rPr>
        <w:t xml:space="preserve"> Совет </w:t>
      </w:r>
      <w:r w:rsidRPr="003C2989">
        <w:rPr>
          <w:rFonts w:cs="Arial"/>
          <w:color w:val="000000" w:themeColor="text1"/>
          <w:spacing w:val="-1"/>
        </w:rPr>
        <w:t xml:space="preserve">народных депутатов </w:t>
      </w:r>
      <w:r w:rsidR="005D5BAC">
        <w:rPr>
          <w:rFonts w:cs="Arial"/>
          <w:color w:val="000000" w:themeColor="text1"/>
          <w:spacing w:val="-1"/>
        </w:rPr>
        <w:t>Смаглеевского</w:t>
      </w:r>
      <w:r w:rsidR="00CF3906" w:rsidRPr="003C2989">
        <w:rPr>
          <w:rFonts w:cs="Arial"/>
          <w:color w:val="000000" w:themeColor="text1"/>
          <w:spacing w:val="-1"/>
        </w:rPr>
        <w:t xml:space="preserve"> сельского поселения Кантемировского муниципального района Воронежской области </w:t>
      </w:r>
      <w:r w:rsidRPr="003C2989">
        <w:rPr>
          <w:rFonts w:cs="Arial"/>
          <w:bCs/>
          <w:color w:val="000000" w:themeColor="text1"/>
          <w:spacing w:val="52"/>
        </w:rPr>
        <w:t>РЕШИЛ:</w:t>
      </w:r>
    </w:p>
    <w:p w:rsidR="00C1056E" w:rsidRPr="003C2989" w:rsidRDefault="00C1056E" w:rsidP="003C2989">
      <w:pPr>
        <w:shd w:val="clear" w:color="auto" w:fill="FFFFFF"/>
        <w:tabs>
          <w:tab w:val="left" w:pos="993"/>
        </w:tabs>
        <w:ind w:firstLine="709"/>
        <w:rPr>
          <w:rFonts w:cs="Arial"/>
          <w:color w:val="000000" w:themeColor="text1"/>
          <w:spacing w:val="-1"/>
        </w:rPr>
      </w:pPr>
      <w:r w:rsidRPr="003C2989">
        <w:rPr>
          <w:rFonts w:cs="Arial"/>
          <w:color w:val="000000" w:themeColor="text1"/>
          <w:spacing w:val="-1"/>
        </w:rPr>
        <w:t xml:space="preserve">1. Утвердить Положение о порядке организации и проведения публичных слушаний или общественных обсуждений по вопросам градостроительной деятельности в </w:t>
      </w:r>
      <w:r w:rsidR="005D5BAC">
        <w:rPr>
          <w:rFonts w:cs="Arial"/>
          <w:color w:val="000000" w:themeColor="text1"/>
          <w:spacing w:val="-1"/>
        </w:rPr>
        <w:t>Смаглеевском</w:t>
      </w:r>
      <w:r w:rsidRPr="003C2989">
        <w:rPr>
          <w:rFonts w:cs="Arial"/>
          <w:color w:val="000000" w:themeColor="text1"/>
          <w:spacing w:val="-1"/>
        </w:rPr>
        <w:t xml:space="preserve"> сельском поселении </w:t>
      </w:r>
      <w:r w:rsidR="00CF3906" w:rsidRPr="003C2989">
        <w:rPr>
          <w:rFonts w:cs="Arial"/>
          <w:color w:val="000000" w:themeColor="text1"/>
          <w:spacing w:val="-1"/>
        </w:rPr>
        <w:t>Кантемировского</w:t>
      </w:r>
      <w:r w:rsidRPr="003C2989">
        <w:rPr>
          <w:rFonts w:cs="Arial"/>
          <w:color w:val="000000" w:themeColor="text1"/>
          <w:spacing w:val="-1"/>
        </w:rPr>
        <w:t xml:space="preserve"> муниципального района Воронежской области согласно приложению.</w:t>
      </w:r>
    </w:p>
    <w:p w:rsidR="00C1056E" w:rsidRDefault="00C1056E" w:rsidP="003C2989">
      <w:pPr>
        <w:shd w:val="clear" w:color="auto" w:fill="FFFFFF"/>
        <w:tabs>
          <w:tab w:val="left" w:pos="993"/>
        </w:tabs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  <w:spacing w:val="-1"/>
        </w:rPr>
        <w:t>2.</w:t>
      </w:r>
      <w:r w:rsidR="00CF3906" w:rsidRPr="003C2989">
        <w:rPr>
          <w:rFonts w:cs="Arial"/>
          <w:color w:val="000000" w:themeColor="text1"/>
          <w:spacing w:val="-1"/>
        </w:rPr>
        <w:t xml:space="preserve"> Опубликовать настоящее решение в Вестнике муниципальных правовых актов </w:t>
      </w:r>
      <w:r w:rsidR="005D5BAC">
        <w:rPr>
          <w:rFonts w:cs="Arial"/>
          <w:color w:val="000000" w:themeColor="text1"/>
          <w:spacing w:val="-1"/>
        </w:rPr>
        <w:t>Смаглеевского</w:t>
      </w:r>
      <w:r w:rsidR="00CF3906" w:rsidRPr="003C2989">
        <w:rPr>
          <w:rFonts w:cs="Arial"/>
          <w:color w:val="000000" w:themeColor="text1"/>
          <w:spacing w:val="-1"/>
        </w:rPr>
        <w:t xml:space="preserve"> сельского поселения Кантемировского муниципального района Воронежской области</w:t>
      </w:r>
      <w:r w:rsidRPr="003C2989">
        <w:rPr>
          <w:rFonts w:cs="Arial"/>
          <w:color w:val="000000" w:themeColor="text1"/>
        </w:rPr>
        <w:t>.</w:t>
      </w:r>
    </w:p>
    <w:p w:rsidR="001741FB" w:rsidRDefault="001741FB" w:rsidP="003C2989">
      <w:pPr>
        <w:shd w:val="clear" w:color="auto" w:fill="FFFFFF"/>
        <w:tabs>
          <w:tab w:val="left" w:pos="993"/>
        </w:tabs>
        <w:ind w:firstLine="709"/>
        <w:rPr>
          <w:rFonts w:cs="Arial"/>
          <w:color w:val="000000" w:themeColor="text1"/>
        </w:rPr>
      </w:pPr>
    </w:p>
    <w:p w:rsidR="005D5BAC" w:rsidRDefault="005D5BAC" w:rsidP="005D5BAC">
      <w:pPr>
        <w:rPr>
          <w:rFonts w:cs="Arial"/>
        </w:rPr>
      </w:pPr>
      <w:r>
        <w:rPr>
          <w:rFonts w:cs="Arial"/>
        </w:rPr>
        <w:t>Председатель</w:t>
      </w:r>
    </w:p>
    <w:p w:rsidR="005D5BAC" w:rsidRDefault="005D5BAC" w:rsidP="005D5BAC">
      <w:pPr>
        <w:rPr>
          <w:rFonts w:cs="Arial"/>
        </w:rPr>
      </w:pPr>
      <w:r>
        <w:rPr>
          <w:rFonts w:cs="Arial"/>
        </w:rPr>
        <w:t xml:space="preserve"> Совета народных депутатов</w:t>
      </w:r>
    </w:p>
    <w:p w:rsidR="005D5BAC" w:rsidRDefault="005D5BAC" w:rsidP="005D5BAC">
      <w:pPr>
        <w:rPr>
          <w:rFonts w:cs="Arial"/>
        </w:rPr>
      </w:pPr>
      <w:r>
        <w:rPr>
          <w:rFonts w:cs="Arial"/>
        </w:rPr>
        <w:t xml:space="preserve"> Смаглеевского</w:t>
      </w:r>
    </w:p>
    <w:p w:rsidR="005D5BAC" w:rsidRDefault="005D5BAC" w:rsidP="005D5BAC">
      <w:pPr>
        <w:rPr>
          <w:rFonts w:ascii="Calibri" w:hAnsi="Calibri"/>
        </w:rPr>
      </w:pPr>
      <w:r>
        <w:rPr>
          <w:rFonts w:cs="Arial"/>
        </w:rPr>
        <w:t xml:space="preserve"> сельского поселения                                                          М.С.Воропаева</w:t>
      </w:r>
    </w:p>
    <w:p w:rsidR="005D5BAC" w:rsidRDefault="005D5BAC" w:rsidP="005D5BAC">
      <w:pPr>
        <w:rPr>
          <w:rFonts w:cs="Arial"/>
        </w:rPr>
      </w:pPr>
    </w:p>
    <w:p w:rsidR="005D5BAC" w:rsidRDefault="005D5BAC" w:rsidP="005D5BAC">
      <w:pPr>
        <w:rPr>
          <w:rFonts w:cs="Arial"/>
        </w:rPr>
      </w:pPr>
      <w:r>
        <w:rPr>
          <w:rFonts w:cs="Arial"/>
        </w:rPr>
        <w:t>Глава Смаглеевского</w:t>
      </w:r>
    </w:p>
    <w:p w:rsidR="005D5BAC" w:rsidRDefault="005D5BAC" w:rsidP="005D5BAC">
      <w:pPr>
        <w:rPr>
          <w:rFonts w:cs="Arial"/>
        </w:rPr>
      </w:pPr>
      <w:r>
        <w:rPr>
          <w:rFonts w:cs="Arial"/>
        </w:rPr>
        <w:t>сельского поселения                                                           И.П. Чемерисова</w:t>
      </w:r>
    </w:p>
    <w:p w:rsidR="001741FB" w:rsidRDefault="001741FB" w:rsidP="003C2989">
      <w:pPr>
        <w:shd w:val="clear" w:color="auto" w:fill="FFFFFF"/>
        <w:tabs>
          <w:tab w:val="left" w:pos="993"/>
        </w:tabs>
        <w:ind w:firstLine="709"/>
        <w:rPr>
          <w:rFonts w:cs="Arial"/>
          <w:color w:val="000000" w:themeColor="text1"/>
        </w:rPr>
      </w:pPr>
    </w:p>
    <w:p w:rsidR="009D0BE2" w:rsidRPr="003C2989" w:rsidRDefault="009D0BE2" w:rsidP="009D0BE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0"/>
        <w:gridCol w:w="3211"/>
        <w:gridCol w:w="3211"/>
      </w:tblGrid>
      <w:tr w:rsidR="00CF3906" w:rsidRPr="003C2989" w:rsidTr="00C36B58">
        <w:tc>
          <w:tcPr>
            <w:tcW w:w="3210" w:type="dxa"/>
          </w:tcPr>
          <w:p w:rsidR="00CF3906" w:rsidRPr="003C2989" w:rsidRDefault="00CF3906" w:rsidP="009D0BE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3211" w:type="dxa"/>
          </w:tcPr>
          <w:p w:rsidR="00CF3906" w:rsidRPr="003C2989" w:rsidRDefault="00CF3906" w:rsidP="003C2989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11" w:type="dxa"/>
          </w:tcPr>
          <w:p w:rsidR="00CF3906" w:rsidRPr="003C2989" w:rsidRDefault="00CF3906" w:rsidP="003C2989">
            <w:pPr>
              <w:autoSpaceDE w:val="0"/>
              <w:autoSpaceDN w:val="0"/>
              <w:adjustRightInd w:val="0"/>
              <w:ind w:hanging="4"/>
              <w:jc w:val="left"/>
              <w:rPr>
                <w:rFonts w:cs="Arial"/>
                <w:color w:val="000000" w:themeColor="text1"/>
              </w:rPr>
            </w:pPr>
          </w:p>
        </w:tc>
      </w:tr>
    </w:tbl>
    <w:p w:rsidR="00C1056E" w:rsidRPr="003C2989" w:rsidRDefault="00C1056E" w:rsidP="00C42857">
      <w:pPr>
        <w:ind w:left="5103" w:firstLine="0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br w:type="page"/>
      </w:r>
      <w:r w:rsidRPr="003C2989">
        <w:rPr>
          <w:rFonts w:cs="Arial"/>
          <w:color w:val="000000" w:themeColor="text1"/>
        </w:rPr>
        <w:lastRenderedPageBreak/>
        <w:t>Приложение</w:t>
      </w:r>
    </w:p>
    <w:p w:rsidR="001741FB" w:rsidRDefault="00C1056E" w:rsidP="00C42857">
      <w:pPr>
        <w:ind w:left="5103" w:firstLine="0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к решению Совета народных депутатов</w:t>
      </w:r>
      <w:r w:rsidR="00C42857" w:rsidRPr="00C42857">
        <w:rPr>
          <w:rFonts w:cs="Arial"/>
          <w:color w:val="000000" w:themeColor="text1"/>
        </w:rPr>
        <w:t xml:space="preserve"> </w:t>
      </w:r>
      <w:r w:rsidR="005D5BAC">
        <w:rPr>
          <w:rFonts w:cs="Arial"/>
          <w:color w:val="000000" w:themeColor="text1"/>
        </w:rPr>
        <w:t>Смаглеевского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1565A9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</w:t>
      </w:r>
      <w:r w:rsidR="00C42857" w:rsidRPr="00C42857">
        <w:rPr>
          <w:rFonts w:cs="Arial"/>
          <w:color w:val="000000" w:themeColor="text1"/>
        </w:rPr>
        <w:t xml:space="preserve"> </w:t>
      </w:r>
      <w:r w:rsidRPr="003C2989">
        <w:rPr>
          <w:rFonts w:cs="Arial"/>
          <w:color w:val="000000" w:themeColor="text1"/>
        </w:rPr>
        <w:t>Воронежской области</w:t>
      </w:r>
    </w:p>
    <w:p w:rsidR="00C1056E" w:rsidRPr="003C2989" w:rsidRDefault="001565A9" w:rsidP="00C42857">
      <w:pPr>
        <w:ind w:left="5103" w:firstLine="0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от </w:t>
      </w:r>
      <w:r w:rsidR="005D5BAC">
        <w:rPr>
          <w:rFonts w:cs="Arial"/>
          <w:color w:val="000000" w:themeColor="text1"/>
        </w:rPr>
        <w:t>30</w:t>
      </w:r>
      <w:r w:rsidR="001741FB">
        <w:rPr>
          <w:rFonts w:cs="Arial"/>
          <w:color w:val="000000" w:themeColor="text1"/>
        </w:rPr>
        <w:t xml:space="preserve"> июня 2023г</w:t>
      </w:r>
      <w:r w:rsidR="00C1056E" w:rsidRPr="003C2989">
        <w:rPr>
          <w:rFonts w:cs="Arial"/>
          <w:color w:val="000000" w:themeColor="text1"/>
        </w:rPr>
        <w:t xml:space="preserve"> № </w:t>
      </w:r>
      <w:r w:rsidR="001741FB">
        <w:rPr>
          <w:rFonts w:cs="Arial"/>
          <w:color w:val="000000" w:themeColor="text1"/>
        </w:rPr>
        <w:t>1</w:t>
      </w:r>
      <w:r w:rsidR="005D5BAC">
        <w:rPr>
          <w:rFonts w:cs="Arial"/>
          <w:color w:val="000000" w:themeColor="text1"/>
        </w:rPr>
        <w:t>52</w:t>
      </w:r>
    </w:p>
    <w:p w:rsidR="00C1056E" w:rsidRPr="003C2989" w:rsidRDefault="00C1056E" w:rsidP="003C2989">
      <w:pPr>
        <w:ind w:firstLine="709"/>
        <w:rPr>
          <w:rFonts w:cs="Arial"/>
          <w:color w:val="000000" w:themeColor="text1"/>
        </w:rPr>
      </w:pPr>
    </w:p>
    <w:p w:rsidR="00C1056E" w:rsidRPr="003C2989" w:rsidRDefault="00C1056E" w:rsidP="00C42857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ПОЛОЖЕНИЕ</w:t>
      </w:r>
    </w:p>
    <w:p w:rsidR="00C1056E" w:rsidRPr="003C2989" w:rsidRDefault="00C1056E" w:rsidP="00C42857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О ПОРЯДКЕ ОРГАНИЗАЦИИ И ПРОВЕДЕНИЯ ПУБЛИЧНЫХ СЛУШАНИЙ ИЛИ ОБЩЕСТВЕННЫХ ОБСУЖДЕНИЙ ПО ВОПРОСАМ ГРАДОСТРОИТЕЛЬНОЙ ДЕЯТЕЛЬНОСТИ В </w:t>
      </w:r>
      <w:r w:rsidR="005D5BAC">
        <w:rPr>
          <w:rFonts w:cs="Arial"/>
          <w:color w:val="000000" w:themeColor="text1"/>
        </w:rPr>
        <w:t>СМАГЛЕЕВСКОМ</w:t>
      </w:r>
      <w:r w:rsidRPr="003C2989">
        <w:rPr>
          <w:rFonts w:cs="Arial"/>
          <w:color w:val="000000" w:themeColor="text1"/>
        </w:rPr>
        <w:t xml:space="preserve"> СЕЛЬСКОМ ПОСЕЛЕНИИ </w:t>
      </w:r>
      <w:r w:rsidR="001565A9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</w:t>
      </w:r>
    </w:p>
    <w:p w:rsidR="00C1056E" w:rsidRPr="003C2989" w:rsidRDefault="00C1056E" w:rsidP="00C42857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Глава 1. Общие положения</w:t>
      </w:r>
    </w:p>
    <w:p w:rsidR="00C42857" w:rsidRDefault="00C42857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1. Публичные слушания, общественные обсуждения</w:t>
      </w:r>
    </w:p>
    <w:p w:rsidR="00C42857" w:rsidRDefault="00C42857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1. В отношении проекта Генерального плана </w:t>
      </w:r>
      <w:r w:rsidR="005D5BAC">
        <w:rPr>
          <w:rFonts w:cs="Arial"/>
          <w:color w:val="000000" w:themeColor="text1"/>
        </w:rPr>
        <w:t>Смаглеевского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557DF9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(далее - Генеральный план), проекта Правил землепользования и застройки </w:t>
      </w:r>
      <w:r w:rsidR="005D5BAC">
        <w:rPr>
          <w:rFonts w:cs="Arial"/>
          <w:color w:val="000000" w:themeColor="text1"/>
        </w:rPr>
        <w:t>Смаглеевского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557DF9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(далее - Правила землепользования и застройки), проекта Правил благоустройства территорий </w:t>
      </w:r>
      <w:r w:rsidR="005D5BAC">
        <w:rPr>
          <w:rFonts w:cs="Arial"/>
          <w:color w:val="000000" w:themeColor="text1"/>
        </w:rPr>
        <w:t>Смаглеевского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557DF9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(далее - Правила благоустройства территорий), проектов планировки территории </w:t>
      </w:r>
      <w:r w:rsidR="005D5BAC">
        <w:rPr>
          <w:rFonts w:cs="Arial"/>
          <w:color w:val="000000" w:themeColor="text1"/>
        </w:rPr>
        <w:t>Смаглеевского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557DF9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(далее - проекты планировки территории), проектов межевания территории </w:t>
      </w:r>
      <w:r w:rsidR="005D5BAC">
        <w:rPr>
          <w:rFonts w:cs="Arial"/>
          <w:color w:val="000000" w:themeColor="text1"/>
        </w:rPr>
        <w:t>Смаглеевского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557DF9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(далее - проекты межевания территории), проектов, предусматривающих внесение изменений в один из указанных утвержденных документов,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публичные слушания или общественные обсуждения (далее - публичные слушания или общественные обсуждения)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Настоящее Положение устанавливает порядок организации и проведения публичных слушаний и общественных обсуждений.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2. Публичные слушания и общественные обсуждения организуются и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3. Общественные обсуждения могут проводиться посредством информационно-телекоммуникационной сети Интернет.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Публичные слушания проводятся посредством организации и проведения собраний участников публичных слушаний.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2. Принципы организации и проведения публичных слушаний и общественных обсуждений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Организация и проведение публичных слушаний и общественных обсуждений осуществляются исходя из следующих принципов: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lastRenderedPageBreak/>
        <w:t xml:space="preserve">- заблаговременного оповещения жителей </w:t>
      </w:r>
      <w:r w:rsidR="005D5BAC">
        <w:rPr>
          <w:rFonts w:cs="Arial"/>
          <w:color w:val="000000" w:themeColor="text1"/>
        </w:rPr>
        <w:t>Смаглеевского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EF19BE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о сроках или времени, а также месте проведения публичных слушаний или общественных обсуждений;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- заблаговременного ознакомления жителей </w:t>
      </w:r>
      <w:r w:rsidR="005D5BAC">
        <w:rPr>
          <w:rFonts w:cs="Arial"/>
          <w:color w:val="000000" w:themeColor="text1"/>
        </w:rPr>
        <w:t>Смаглеевского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EF19BE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с проектом муниципального правового акта;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полноты, достоверности и доступности информации о проекте муниципального правового акта, замечаниях и предложениях, поступивших в ходе публичных слушаний или общественных обсуждений, а также о результатах публичных слушаний или общественных обсуждений;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- равенства прав всех жителей </w:t>
      </w:r>
      <w:r w:rsidR="005D5BAC">
        <w:rPr>
          <w:rFonts w:cs="Arial"/>
          <w:color w:val="000000" w:themeColor="text1"/>
        </w:rPr>
        <w:t>Смаглеевского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3E541F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на участие в публичных слушаниях или общественных обсуждениях, включая право на внесение замечаний и предложений;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равного доступа к проекту, подлежащему рассмотрению на публичных слушаниях или общественных обсуждениях, всех участников публичных слушаний или общественных обсуждений;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учета замечаний и предложений, внесенных жителями в ходе публичных слушаний или общественных обсуждений;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обязательности опубликования (обнародования) результатов публичных слушаний или общественных обсуждений.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3. Вопросы, выносимые на публичные слушания или общественные обсуждения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1. Обсуждение проектов муниципальных правовых актов по вопросам градостроительной деятельности в </w:t>
      </w:r>
      <w:r w:rsidR="005D5BAC">
        <w:rPr>
          <w:rFonts w:cs="Arial"/>
          <w:color w:val="000000" w:themeColor="text1"/>
        </w:rPr>
        <w:t>Смаглеевском</w:t>
      </w:r>
      <w:r w:rsidRPr="003C2989">
        <w:rPr>
          <w:rFonts w:cs="Arial"/>
          <w:color w:val="000000" w:themeColor="text1"/>
        </w:rPr>
        <w:t xml:space="preserve"> сельском поселении </w:t>
      </w:r>
      <w:r w:rsidR="00133D06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осуществляется в форме публичных слушаний или общественных обсуждений.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2. На публичные слушания или общественные обсуждения в обязательном порядке выносятся: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проект Генерального плана, проекты изменений в него;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проект Правил землепользования и застройки, проекты изменений в них;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проекты планировки территории, проекты изменений в них;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проекты межевания территории, проекты изменений в них;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проект Правил благоустройства территорий, проекты изменений в них;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проекты решений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3. Форма обсуждения, установленная в пункте 1 настоящей статьи, по проектам, указанным в пункте 2 настоящей статьи, определяется муниципальным правовым актом главы </w:t>
      </w:r>
      <w:r w:rsidR="005D5BAC">
        <w:rPr>
          <w:rFonts w:cs="Arial"/>
          <w:color w:val="000000" w:themeColor="text1"/>
        </w:rPr>
        <w:t>Смаглеевского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EE3281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о назначении публичных слушаний или общественных обсуждений.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4. Публичные слушания или общественные обсуждения по проектам, указанным в пункте 2 настоящей статьи, не проводятся в случаях, предусмотренных Градостроительным кодексом Российской Федерации и другими федеральными законами.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5. В случае если для реализации решения о комплексном развитии территории требуется внесение изменений в Генеральный план, по решению главы </w:t>
      </w:r>
      <w:r w:rsidR="005D5BAC">
        <w:rPr>
          <w:rFonts w:cs="Arial"/>
          <w:color w:val="000000" w:themeColor="text1"/>
        </w:rPr>
        <w:t>Смаглеевского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991F8A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допускается одновременное проведение публичных слушаний </w:t>
      </w:r>
      <w:r w:rsidRPr="003C2989">
        <w:rPr>
          <w:rFonts w:cs="Arial"/>
          <w:color w:val="000000" w:themeColor="text1"/>
        </w:rPr>
        <w:lastRenderedPageBreak/>
        <w:t>и (или) общественных обсуждений по проектам, предусматривающим внесение изменений в Генеральный план, и по проекту документации по планировке территории, подлежащей комплексному развитию.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4. Участники публичных слушаний или общественных обсуждений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1. Участниками публичных слушаний или общественных обсуждений по проекту Генерального плана, проекту Правил землепользования и застройки, проектам планировки территории, проектам межевания территории, проекту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2. Участниками публичных слушаний или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3. Участники публичных слушаний или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4. Не требуется представление указанных в части 3 настоящей статьи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</w:t>
      </w:r>
      <w:r w:rsidRPr="003C2989">
        <w:rPr>
          <w:rFonts w:cs="Arial"/>
          <w:color w:val="000000" w:themeColor="text1"/>
        </w:rPr>
        <w:lastRenderedPageBreak/>
        <w:t>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пункте 3 настоящей статьи, может использоваться единая система идентификации и аутентификации.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5. Обработка персональных данных участников публичных слушаний или общественных обсуждений осуществляется с учетом требований, установленных Федеральным законом от 27.07.2006 № 152-ФЗ «О персональных данных».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5. Информация об уполномоченном органе на организацию и проведение публичных слушаний или общественных обсуждений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1. Органом, ответственным за организацию и проведение публичных слушаний или общественных обсуждений, является специально создаваемая комиссия.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2. Состав и порядок деятельности специально создаваемой комиссии для организации и проведения публичных слушаний или общественных обсуждений определяются постановлением главы </w:t>
      </w:r>
      <w:r w:rsidR="005D5BAC">
        <w:rPr>
          <w:rFonts w:cs="Arial"/>
          <w:color w:val="000000" w:themeColor="text1"/>
        </w:rPr>
        <w:t>Смаглеевского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B83383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о проведении публичных слушаний или общественных обсуждений.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6. Срок проведения публичных слушаний или общественных обсуждений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1. Срок проведения публичных слушаний или общественных обсуждений по проекту Правил благоустройства территорий, проектам изменений в них со дня опубликования оповещения о начале публичных слушаний или общественных обсуждений до дня опубликования заключения о результатах публичных слушаний или общественных обсуждений не может быть менее одного месяца и более трех месяцев.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2. Срок проведения публичных слушаний или общественных обсуждений по проекту Генерального плана, проектам изменений в него с момента оповещения жителей </w:t>
      </w:r>
      <w:r w:rsidR="005D5BAC">
        <w:rPr>
          <w:rFonts w:cs="Arial"/>
          <w:color w:val="000000" w:themeColor="text1"/>
        </w:rPr>
        <w:t>Смаглеевского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B83383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об их проведении до дня опубликования заключения о результатах публичных слушаний или общественных обсуждений не может быть менее одного месяца и более трех месяцев.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В случае, указанном в части 7.1 статьи 25 Градостроительного кодекса Российской Федерации, срок проведения публичных слушаний или общественных обсуждений по проектам, предусматривающим внесение изменений в Генеральный план, с момента оповещения жителей </w:t>
      </w:r>
      <w:r w:rsidR="005D5BAC">
        <w:rPr>
          <w:rFonts w:cs="Arial"/>
          <w:color w:val="000000" w:themeColor="text1"/>
        </w:rPr>
        <w:t>Смаглеевского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3C5D80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об их проведении до дня опубликования заключения о результатах публичных слушаний или общественных обсуждений не может быть менее одного месяца и более двух месяцев.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В случае, указанном в части 3.2 статьи 28 Градостроительного кодекса Российской Федерации, срок проведения публичных слушаний или общественных обсуждений по проектам, предусматривающим внесение изменений в Генеральный план, с момента оповещения жителей </w:t>
      </w:r>
      <w:r w:rsidR="005D5BAC">
        <w:rPr>
          <w:rFonts w:cs="Arial"/>
          <w:color w:val="000000" w:themeColor="text1"/>
        </w:rPr>
        <w:t>Смаглеевского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3C5D80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об их проведении до дня опубликования заключения о результатах публичных слушаний или общественных обсуждений не может быть более чем один месяц.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3. Продолжительность проведения публичных слушаний или общественных обсуждений по проекту Правил землепользования и застройки, проектам изменений </w:t>
      </w:r>
      <w:r w:rsidRPr="003C2989">
        <w:rPr>
          <w:rFonts w:cs="Arial"/>
          <w:color w:val="000000" w:themeColor="text1"/>
        </w:rPr>
        <w:lastRenderedPageBreak/>
        <w:t>в них со дня опубликования такого проекта составляет не менее одного и не более трех месяцев.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 В этих случаях срок проведения общественных обсуждений или публичных слушаний не может быть более чем один месяц.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4. Срок рассмотрения на публичных слушаниях или общественных обсуждениях проекта решения о предоставлении разрешения на условно разрешенный вид использования и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</w:t>
      </w:r>
      <w:r w:rsidR="005D5BAC">
        <w:rPr>
          <w:rFonts w:cs="Arial"/>
          <w:color w:val="000000" w:themeColor="text1"/>
        </w:rPr>
        <w:t>Смаглеевского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344185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об их проведении до дня опубликования заключения о результатах публичных слушаний или общественных обсуждений не может быть более одного месяца.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5. Срок рассмотрения на публичных слушаниях или общественных обсуждениях проектов планировки территории, проектов межевания территории, проектов изменений в них со дня оповещения жителей </w:t>
      </w:r>
      <w:r w:rsidR="005D5BAC">
        <w:rPr>
          <w:rFonts w:cs="Arial"/>
          <w:color w:val="000000" w:themeColor="text1"/>
        </w:rPr>
        <w:t>Смаглеевского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344185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об их проведении до дня опубликования заключения о результатах публичных слушаний или общественных обсуждений не может быть менее одного месяца и более трех месяцев.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Глава 2. Порядок организации публичных слушаний</w:t>
      </w:r>
      <w:r w:rsidR="00344185" w:rsidRPr="003C2989">
        <w:rPr>
          <w:rFonts w:cs="Arial"/>
          <w:color w:val="000000" w:themeColor="text1"/>
        </w:rPr>
        <w:t xml:space="preserve"> </w:t>
      </w:r>
      <w:r w:rsidRPr="003C2989">
        <w:rPr>
          <w:rFonts w:cs="Arial"/>
          <w:color w:val="000000" w:themeColor="text1"/>
        </w:rPr>
        <w:t>или общественных обсуждений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7. Назначение публичных слушаний или общественных обсуждений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1. Публичные слушания или общественные обсуждения проводятся по вопросам, указанным в статье 3 настоящего Положения, и назначаются постановлением главы </w:t>
      </w:r>
      <w:r w:rsidR="005D5BAC">
        <w:rPr>
          <w:rFonts w:cs="Arial"/>
          <w:color w:val="000000" w:themeColor="text1"/>
        </w:rPr>
        <w:t>Смаглеевского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344185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области, подлежащим обязательному опубликованию в установленном для правовых актов порядке.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2. Постановление главы </w:t>
      </w:r>
      <w:r w:rsidR="005D5BAC">
        <w:rPr>
          <w:rFonts w:cs="Arial"/>
          <w:color w:val="000000" w:themeColor="text1"/>
        </w:rPr>
        <w:t>Смаглеевского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344185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о проведении публичных слушаний должно содержать информацию о дате, времени и месте их проведения, сведения о выносимом на публичные слушания проекте.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3. Постановление главы </w:t>
      </w:r>
      <w:r w:rsidR="005D5BAC">
        <w:rPr>
          <w:rFonts w:cs="Arial"/>
          <w:color w:val="000000" w:themeColor="text1"/>
        </w:rPr>
        <w:t>Смаглеевского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344185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о проведении общественных обсуждений должно содержать информацию о сроках их проведения, выносимом на общественные обсуждения проекте, об официальном сайте, на котором будет размещен проект.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4. К постановлению главы </w:t>
      </w:r>
      <w:r w:rsidR="005D5BAC">
        <w:rPr>
          <w:rFonts w:cs="Arial"/>
          <w:color w:val="000000" w:themeColor="text1"/>
        </w:rPr>
        <w:t>Смаглеевского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344185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о проведении публичных слушаний или общественных обсуждений прилагается оповещение о начале публичных слушаний или общественных обсуждений, содержащее: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информацию о проекте, подлежащем рассмотрению на публичных слушаниях или общественных обсуждениях, перечень информационных материалов к такому проекту;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lastRenderedPageBreak/>
        <w:t>- информацию о порядке и сроках проведения публичных слушаний или общественных обсуждений по проекту, подлежащему рассмотрению на публичных слушаниях или общественных обсуждениях;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информацию о месте, дате открытия экспозиции или экспозиций проекта, подлежащего рассмотрению на публичных слушаниях или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информацию о порядке, сроке и форме внесения участниками публичных слушаний или общественных обсуждений предложений и замечаний, касающихся проекта, подлежащего рассмотрению на публичных слушаниях или общественных обсуждениях;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информацию об официальном сайте, на котором будут размещены проект и информационные материалы к нему;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информацию о сайте «Активный электронный гражданин» в информационно-телекоммуникационной сети Интернет (e-active.govvrn.ru) (далее - информационный ресурс), с помощью которого будут проводиться общественные обсуждения (в случае проведения общественных обсуждений);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информацию о дате, времени и месте проведения собрания участников публичных слушаний (в случае проведения публичных слушаний);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информацию о рабочем органе, ответственном за проведение публичных слушаний или общественных обсуждений (далее - организатор), порядок его работы, а также информацию о месте его нахождения, графике (режиме) работы, контактных телефонах (телефонах для справок и консультаций).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5. Организатор публичных слушаний или общественных обсуждений обеспечивает распространение оповещения о начале публичных слушаний или общественных обсуждений на информационных стендах, оборудованных около здания организатора публичных слушаний или общественных обсуждений,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в отношении которых проводятся публичные слушания или общественные обсуждения. Конструкция указанного информационного стенда должна быть всесезонной, влагоустойчивой, ветроустойчивой.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6. Организатор публичных слушаний или общественных обсуждений обеспечивает распространение оповещения о начале публичных слушаний или общественных обсуждений иными способами, обеспечивающими доступ участников публичных слушаний или общественных обсуждений к информации, указанной в пункте 4 настоящей статьи.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7. Форма оповещения о начале публичных слушаний установлена приложением № 1 к настоящему Положению.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Форма оповещения о начале общественных обсуждений установлена приложением № 2 к настоящему Положению.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8. Опубликование правовых актов о проведении публичных слушаний или общественных обсуждений, размещение на сайте проектов правовых актов по вопросам, выносимым на публичные слушания или общественные обсуждения, проведение экспозиции</w:t>
      </w:r>
    </w:p>
    <w:p w:rsidR="00B93811" w:rsidRDefault="00B93811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1. Постановление главы </w:t>
      </w:r>
      <w:r w:rsidR="005D5BAC">
        <w:rPr>
          <w:rFonts w:cs="Arial"/>
          <w:color w:val="000000" w:themeColor="text1"/>
        </w:rPr>
        <w:t>Смаглеевского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3679A5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о проведении публичных слушаний или общественных обсуждений вместе с прилагаемым оповещением о начале публичных слушаний или общественных обсуждений должны быть опубликованы порядке, установленном для официального опубликования муниципальных правовых актов, не позднее чем за 7 дней до дня размещения проекта на официальном сайте или информационном ресурсе.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lastRenderedPageBreak/>
        <w:t>Оповещение о начале общественных обсуждений или публичных слушаний не позднее, чем за семь дней до дня размещения на официальном сайте проекта, подлежащего рассмотрению на общественных обсуждениях или публичных слушаниях, подлежит опубликованию, а также размещается на официальном сайте.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2. Проекты правовых актов по вопросам, выносимым на публичные слушания, размещаются на официальном сайте органов местного самоуправления </w:t>
      </w:r>
      <w:r w:rsidR="005D5BAC">
        <w:rPr>
          <w:rFonts w:cs="Arial"/>
          <w:color w:val="000000" w:themeColor="text1"/>
        </w:rPr>
        <w:t>Смаглеевского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A550DC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в сети Интернет. 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3. Проекты правовых актов по вопросам, выносимым на общественные обсуждения, размещаются на официальном сайте органов местного самоуправления </w:t>
      </w:r>
      <w:r w:rsidR="005D5BAC">
        <w:rPr>
          <w:rFonts w:cs="Arial"/>
          <w:color w:val="000000" w:themeColor="text1"/>
        </w:rPr>
        <w:t>Смаглеевского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E93FD0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в сети Интернет (</w:t>
      </w:r>
      <w:r w:rsidR="005D5BAC">
        <w:rPr>
          <w:rFonts w:cs="Arial"/>
          <w:color w:val="000000" w:themeColor="text1"/>
        </w:rPr>
        <w:t>https://</w:t>
      </w:r>
      <w:r w:rsidR="005D5BAC">
        <w:rPr>
          <w:rFonts w:cs="Arial"/>
          <w:color w:val="000000" w:themeColor="text1"/>
          <w:lang w:val="en-US"/>
        </w:rPr>
        <w:t>smaglee</w:t>
      </w:r>
      <w:r w:rsidR="00576F5D" w:rsidRPr="002D538F">
        <w:rPr>
          <w:rFonts w:cs="Arial"/>
          <w:color w:val="000000" w:themeColor="text1"/>
        </w:rPr>
        <w:t xml:space="preserve">vskoe-r20.gosweb.gosuslugi.ru/ </w:t>
      </w:r>
      <w:r w:rsidRPr="003C2989">
        <w:rPr>
          <w:rFonts w:cs="Arial"/>
          <w:color w:val="000000" w:themeColor="text1"/>
        </w:rPr>
        <w:t>), а также на сайте «Активный электронный гражданин» (e-active.govvrn.ru), созданном при участии департамента цифрового развития Воронежской области.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4. В течение всего периода размещения на официальном сайте проекта, подлежащего рассмотрению на публичных слушаниях или общественных обсуждениях, и информационных материалов к нему проводятся экспозиция или экспозиции такого проекта.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5. Проведение экспозиции проекта, выносимого на общественные обсуждения, осуществляется в электронном виде с использованием информационного ресурса.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Наряду с проведением экспозиции проекта в электронном виде с использованием информационного ресурса допускается проведение экспозиции проекта с размещением проекта и информационных материалов к нему в помещении, адрес которого указывается в оповещении о начале общественных обсуждений.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6. На экспозиции должны быть представлены: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проект, рассматриваемый на публичных слушаниях или общественных обсуждениях;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пояснительная записка к проекту;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оповещение о начале публичных слушаний или общественных обсуждений по проекту;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иные информационные и демонстрационные материалы в целях информирования граждан по проекту, подлежащему рассмотрению на публичных слушаниях или общественных обсуждениях.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7. В течение всего периода проведения экспозиции проекта организуется консультирование посетителей экспозиции, распространение информационных материалов о проекте, подлежащем рассмотрению на публичных слушаниях или общественных обсуждениях.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Консультирование посетителей экспозиции осуществляется представителями организатора и (или) разработчика проекта, подлежащего рассмотрению на публичных слушаниях или общественных обсуждениях, по месту ее размещения. Допускается консультирование посетителей экспозиции по местонахождению организатора публичных слушаний или общественных обсуждений представителем организатора лично, а также посредством телефонной связи.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Консультирование посетителей экспозиции на информационном ресурсе осуществляется путем подготовки ответов на направленные участниками общественных обсуждений вопросы путем заполнения формы обратной связи на информационном ресурсе.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Глава 3. Порядок проведения публичных слушаний</w:t>
      </w:r>
      <w:r w:rsidR="00402713" w:rsidRPr="003C2989">
        <w:rPr>
          <w:rFonts w:cs="Arial"/>
          <w:color w:val="000000" w:themeColor="text1"/>
        </w:rPr>
        <w:t xml:space="preserve"> </w:t>
      </w:r>
      <w:r w:rsidRPr="003C2989">
        <w:rPr>
          <w:rFonts w:cs="Arial"/>
          <w:color w:val="000000" w:themeColor="text1"/>
        </w:rPr>
        <w:t>или общественных обсуждений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9. Процедура проведения публичных слушаний</w:t>
      </w:r>
    </w:p>
    <w:p w:rsidR="00B93811" w:rsidRDefault="00B93811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lastRenderedPageBreak/>
        <w:t>Процедура проведения публичных слушаний состоит из следующих этапов: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1) оповещение о начале публичных слушаний;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3) проведение экспозиции или экспозиций проекта, подлежащего рассмотрению на публичных слушаниях;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4) проведение собрания или собраний участников публичных слушаний;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5) подготовка и оформление протокола публичных слушаний;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6) подготовка и опубликование заключения о результатах публичных слушаний.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10. Процедура проведения общественных обсуждений</w:t>
      </w:r>
    </w:p>
    <w:p w:rsidR="00B93811" w:rsidRDefault="00B93811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Процедура проведения общественных обсуждений состоит из следующих этапов: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1) оповещение о начале общественных обсуждений;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2) размещение проекта, подлежащего рассмотрению на общественных обсуждениях, и информационных материалов к нему на официальном сайте, а также на информационном ресурсе, обеспечивающем проведение общественных обсуждений с использованием информационно-телекоммуникационной сети «Интернет»; и открытие экспозиции или экспозиций такого проекта;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3) проведение экспозиции или экспозиций проекта, подлежащего рассмотрению на общественных обсуждениях;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4) подготовка и оформление протокола общественных обсуждений;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5) подготовка и опубликование заключения о результатах общественных обсуждений.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11. Особенности подготовки к проведению публичных слушаний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1. Организатор на основании постановления главы </w:t>
      </w:r>
      <w:r w:rsidR="005D5BAC">
        <w:rPr>
          <w:rFonts w:cs="Arial"/>
          <w:color w:val="000000" w:themeColor="text1"/>
        </w:rPr>
        <w:t>Смаглеевского</w:t>
      </w:r>
      <w:r w:rsidR="00576F5D">
        <w:rPr>
          <w:rFonts w:cs="Arial"/>
          <w:color w:val="000000" w:themeColor="text1"/>
        </w:rPr>
        <w:t xml:space="preserve"> </w:t>
      </w:r>
      <w:r w:rsidRPr="003C2989">
        <w:rPr>
          <w:rFonts w:cs="Arial"/>
          <w:color w:val="000000" w:themeColor="text1"/>
        </w:rPr>
        <w:t>сельского поселения о назначении публичных слушаний: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1) утверждает темы докладов и определяет докладчиков;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2) готовит информационные материалы проектов и размещает их для публичного обозрения, оформляет протокол публичных слушаний, подготавливает заключение о результатах публичных слушаний;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3) обеспечивает подготовку помещений для проведения публичных слушаний;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4) готовит и организует публикацию оповещения в составе решения органа местного самоуправления о начале публичных слушаний;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5) оповещает население поселения о проведении публичных слушаний;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6) приглашает в необходимых случаях для участия в публичных слушаниях экспертов, специалистов;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7) проводит запись лиц, принимающих участие в публичных слушаниях, объявляет им время, установленное для выступления;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8) осуществляет иные подготовительные мероприятия, предусмотренные положениями Градостроительного кодекса Российской Федерации.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12. Предложения и замечания к проекту, выносимому на публичные слушания или общественные обсуждения</w:t>
      </w:r>
    </w:p>
    <w:p w:rsidR="00B93811" w:rsidRDefault="00B93811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1. В течение всего периода размещения на официальном сайте и (или) информационном ресурсе проекта, подлежащего рассмотрению на публичных слушаниях или общественных обсуждениях, информационных материалов к нему и проведения экспозиции или экспозиций такого проекта участники публичных слушаний или общественных обсуждений, прошедшие в соответствии с пунктом 3 </w:t>
      </w:r>
      <w:r w:rsidRPr="003C2989">
        <w:rPr>
          <w:rFonts w:cs="Arial"/>
          <w:color w:val="000000" w:themeColor="text1"/>
        </w:rPr>
        <w:lastRenderedPageBreak/>
        <w:t>статьи 4 настоящего Положения идентификацию, имеют право вносить предложения и замечания, касающиеся такого проекта: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1) посредством официального сайта или информационного ресурса (в случае проведения общественных обсуждений);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Форма книги учета посетителей экспозиции установлена приложением № 3 к настоящему Положению.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2. Предложения и замечания, внесенные в соответствии с пунктом 1 настоящей статьи, подлежат регистрации, а также обязательному рассмотрению организатором публичных слушаний или общественных обсуждений, за исключением случаев выявления факта представления участником публичных слушаний или общественных обсуждений недостоверных сведений.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Нецензурные либо оскорбительные выражения, угрозы жизни, здоровью и имуществу третьих лиц, призывы к осуществлению экстремистской деятельности, содержащиеся в предложениях и замечаниях, внесенных участниками публичных слушаний или общественных обсуждений, не подлежат включению в протокол публичных слушаний или общественных обсуждений.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13. Порядок проведения собрания или собраний участников публичных слушаний</w:t>
      </w:r>
    </w:p>
    <w:p w:rsidR="00B93811" w:rsidRDefault="00B93811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1. Публичные слушания открывает председатель рабочего органа (далее - председательствующий).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2.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3. После выступления председательствующего слово предоставляется выступающим. Время одного выступления не должно превышать 10 минут. В исключительных случаях по решению председательствующего время выступления может быть продлено.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4. Выступающий вправе передать председательствующему письменный текст своего выступления, а также материалы для обоснования своих замечаний и предложений.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5. По окончании выступлений председательствующий подводит предварительный итог публичных слушаний.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6. Ход публичных слушаний и выступления протоколируются. К протоколу прилагаются предложения и замечания заинтересованных лиц.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7. Председательствующий вправе в любой момент объявить перерыв в публичных слушаниях с указанием времени перерыва.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14. Протокол публичных слушаний или общественных обсуждений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1. Организатор публичных слушаний или общественных обсуждений в течение 5 рабочих дней со дня окончания периода размещения проекта муниципального правового акта в соответствии со статьей 8 настоящего Положения подготавливает и оформляет протокол публичных слушаний или общественных обсуждений по форме согласно приложению № 4 к настоящему Положению, в котором указываются: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1) дата оформления протокола публичных слушаний или общественных обсуждений;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lastRenderedPageBreak/>
        <w:t>2) информация об организаторе публичных слушаний или общественных обсуждений;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3) информация, содержащаяся в опубликованном оповещении о начале публичных слушаний или общественных обсуждений, дата и источник его опубликования;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4) информация о сроке, в течение которого принимались предложения и замечания участников публичных слушаний или общественных обсуждений, о территории, в пределах которой проводятся публичные слушания или общественные обсуждения;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5) все предложения и замечания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2. К протоколу публичных слушаний или общественных обсуждений прилагается перечень принявших участие в рассмотрении проекта участников публичных слушаний или общественных обсуждений, включающий в себя сведения об участниках публичных слушаний или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3. 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или общественных обсуждениях, имеет право получить выписку из протокола публичных слушаний или общественных обсуждений, содержащую внесенные этим участником предложения и замечания.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15. Заключение о результатах публичных слушаний или общественных обсуждений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1. В заключении о результатах публичных слушаний или общественных обсуждений указываются: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1) дата оформления заключения о результатах публичных слушаний или общественных обсуждений;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2) наименование проекта, рассмотренного на публичных слушаниях или общественных обсуждениях, 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3) 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4) содержание внесенных предложений и замечаний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 В случае внесения несколькими участниками публичных слушаний или общественных обсуждений одинаковых предложений и замечаний допускается обобщение таких предложений и замечаний;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5) аргументированные рекомендации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общественных обсуждений </w:t>
      </w:r>
      <w:r w:rsidRPr="003C2989">
        <w:rPr>
          <w:rFonts w:cs="Arial"/>
          <w:color w:val="000000" w:themeColor="text1"/>
        </w:rPr>
        <w:lastRenderedPageBreak/>
        <w:t>предложений и замечаний и выводы по результатам публичных слушаний или общественных обсуждений.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2. Заключение о результатах публичных слушаний или общественных обсуждений подготавливается организатором публичных слушаний или общественных обсуждений в течение 5 рабочих дней по форме согласно приложению № 5 к настоящему Положению. В заключении отражаются выраженные позиции участников публичных слушаний или общественных обсуждений и рекомендации организатора публичных слушаний или общественных обсуждений, сформулированные по результатам публичных слушаний или общественных обсуждений, включая мотивированное обоснование указанных рекомендаций.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3. Заключение о результатах публичных слушаний или общественных обсуждений подлежит опубликованию в порядке, установленном для официального опубликования муниципальных правовых актов, и размещается на сайтах, указанных в пунктах 2, 3 статьи 8 настоящего Положения.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4. Заключение о результатах публичных слушаний или общественных обсуждений, протокол публичных слушаний или общественных обсуждений и материалы, собранные в ходе подготовки и проведения публичных слушаний или общественных обсуждений, хранятся в администрации </w:t>
      </w:r>
      <w:r w:rsidR="005D5BAC">
        <w:rPr>
          <w:rFonts w:cs="Arial"/>
          <w:color w:val="000000" w:themeColor="text1"/>
        </w:rPr>
        <w:t>Смаглеевского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27034A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5. Результаты публичных слушаний или общественных обсуждений, изложенные в заключении, принимаются во внимание при принятии уполномоченным органом местного самоуправления решения по вопросам, которые были предметом обсуждения на публичных слушаниях или общественных обсуждениях.</w:t>
      </w:r>
    </w:p>
    <w:p w:rsidR="00C1056E" w:rsidRPr="003C2989" w:rsidRDefault="00C1056E" w:rsidP="00FB44A0">
      <w:pPr>
        <w:ind w:left="5103" w:firstLine="0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br w:type="page"/>
      </w:r>
      <w:r w:rsidRPr="003C2989">
        <w:rPr>
          <w:rFonts w:cs="Arial"/>
          <w:color w:val="000000" w:themeColor="text1"/>
        </w:rPr>
        <w:lastRenderedPageBreak/>
        <w:t>Приложение № 1</w:t>
      </w:r>
    </w:p>
    <w:p w:rsidR="00C1056E" w:rsidRPr="003C2989" w:rsidRDefault="00C1056E" w:rsidP="00FB44A0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к Положению</w:t>
      </w:r>
      <w:r w:rsidR="00FB44A0" w:rsidRPr="00FB44A0">
        <w:rPr>
          <w:rFonts w:cs="Arial"/>
          <w:color w:val="000000" w:themeColor="text1"/>
        </w:rPr>
        <w:t xml:space="preserve"> </w:t>
      </w:r>
      <w:r w:rsidRPr="003C2989">
        <w:rPr>
          <w:rFonts w:cs="Arial"/>
          <w:color w:val="000000" w:themeColor="text1"/>
        </w:rPr>
        <w:t>о порядке организации и проведения</w:t>
      </w:r>
      <w:r w:rsidR="00FB44A0" w:rsidRPr="00FB44A0">
        <w:rPr>
          <w:rFonts w:cs="Arial"/>
          <w:color w:val="000000" w:themeColor="text1"/>
        </w:rPr>
        <w:t xml:space="preserve"> </w:t>
      </w:r>
      <w:r w:rsidRPr="003C2989">
        <w:rPr>
          <w:rFonts w:cs="Arial"/>
          <w:color w:val="000000" w:themeColor="text1"/>
        </w:rPr>
        <w:t>публичных слушаний или общественных обсуждений</w:t>
      </w:r>
      <w:r w:rsidR="00FB44A0" w:rsidRPr="00FB44A0">
        <w:rPr>
          <w:rFonts w:cs="Arial"/>
          <w:color w:val="000000" w:themeColor="text1"/>
        </w:rPr>
        <w:t xml:space="preserve"> </w:t>
      </w:r>
      <w:r w:rsidRPr="003C2989">
        <w:rPr>
          <w:rFonts w:cs="Arial"/>
          <w:color w:val="000000" w:themeColor="text1"/>
        </w:rPr>
        <w:t>по вопросам градостроительной деятельности</w:t>
      </w:r>
      <w:r w:rsidR="00FB44A0" w:rsidRPr="00FB44A0">
        <w:rPr>
          <w:rFonts w:cs="Arial"/>
          <w:color w:val="000000" w:themeColor="text1"/>
        </w:rPr>
        <w:t xml:space="preserve"> </w:t>
      </w:r>
      <w:r w:rsidRPr="003C2989">
        <w:rPr>
          <w:rFonts w:cs="Arial"/>
          <w:color w:val="000000" w:themeColor="text1"/>
        </w:rPr>
        <w:t xml:space="preserve">в </w:t>
      </w:r>
      <w:r w:rsidR="005D5BAC">
        <w:rPr>
          <w:rFonts w:cs="Arial"/>
          <w:color w:val="000000" w:themeColor="text1"/>
        </w:rPr>
        <w:t>Смаглеевского</w:t>
      </w:r>
      <w:r w:rsidRPr="003C2989">
        <w:rPr>
          <w:rFonts w:cs="Arial"/>
          <w:color w:val="000000" w:themeColor="text1"/>
        </w:rPr>
        <w:t xml:space="preserve"> сельском поселении</w:t>
      </w:r>
      <w:r w:rsidR="00FB44A0" w:rsidRPr="00FB44A0">
        <w:rPr>
          <w:rFonts w:cs="Arial"/>
          <w:color w:val="000000" w:themeColor="text1"/>
        </w:rPr>
        <w:t xml:space="preserve"> </w:t>
      </w:r>
      <w:r w:rsidR="0027034A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</w:t>
      </w:r>
      <w:r w:rsidR="00FB44A0" w:rsidRPr="00FB44A0">
        <w:rPr>
          <w:rFonts w:cs="Arial"/>
          <w:color w:val="000000" w:themeColor="text1"/>
        </w:rPr>
        <w:t xml:space="preserve"> </w:t>
      </w:r>
      <w:r w:rsidRPr="003C2989">
        <w:rPr>
          <w:rFonts w:cs="Arial"/>
          <w:color w:val="000000" w:themeColor="text1"/>
        </w:rPr>
        <w:t>Воронежской области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FB44A0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ОПОВЕЩЕНИЕ О НАЧАЛЕ ПУБЛИЧНЫХ СЛУШАНИЙ</w:t>
      </w:r>
    </w:p>
    <w:p w:rsidR="00FB44A0" w:rsidRDefault="00FB44A0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На публичные слушания, назначенные на "__" ______________ 20__ г., представляется проект _____________________________________________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(наименование проекта муниципального правового акта) 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_______________________________________________________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(перечень информационных материалов к проекту)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Экспозиция проекта открыта с______ по ________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(дата открытия экспозиции) (дата закрытия экспозиции)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в ________________________________________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(местонахождение экспозиции/экспозиций)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Время работы экспозиции: _________________________.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Собрание участников публичных слушаний состоится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_________________________________________________________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(дата, время, адрес проведения собрания)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1. В письменной или устной форме в ходе проведения собрания или собраний участников публичных слушаний;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2. В письменной форме или в форме электронного документа в адрес организатора публичных слушаний;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3. Посредством записи в книге учета посетителей экспозиции проекта.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___________________________________________________________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(номера контактных справочных телефонов организатора публичных слушаний)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__________________________________________________________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(почтовый адрес организатора публичных слушаний)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___________________________________________________________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(электронный адрес организатора публичных слушаний)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_________________________________________________________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(сведение о размещении материалов по проекту в сети Интернет)</w:t>
      </w:r>
    </w:p>
    <w:p w:rsidR="00C1056E" w:rsidRPr="003C2989" w:rsidRDefault="00C1056E" w:rsidP="004F7273">
      <w:pPr>
        <w:ind w:left="5103" w:firstLine="0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br w:type="page"/>
      </w:r>
      <w:r w:rsidRPr="003C2989">
        <w:rPr>
          <w:rFonts w:cs="Arial"/>
          <w:color w:val="000000" w:themeColor="text1"/>
        </w:rPr>
        <w:lastRenderedPageBreak/>
        <w:t>Приложение № 2</w:t>
      </w:r>
    </w:p>
    <w:p w:rsidR="00C1056E" w:rsidRPr="003C2989" w:rsidRDefault="00C1056E" w:rsidP="004F7273">
      <w:pPr>
        <w:pStyle w:val="ConsPlusNormal"/>
        <w:ind w:left="5103" w:firstLine="0"/>
        <w:jc w:val="both"/>
        <w:rPr>
          <w:color w:val="000000" w:themeColor="text1"/>
          <w:sz w:val="24"/>
          <w:szCs w:val="24"/>
        </w:rPr>
      </w:pPr>
      <w:r w:rsidRPr="003C2989">
        <w:rPr>
          <w:color w:val="000000" w:themeColor="text1"/>
          <w:sz w:val="24"/>
          <w:szCs w:val="24"/>
        </w:rPr>
        <w:t>к Положению</w:t>
      </w:r>
      <w:r w:rsidR="004F7273" w:rsidRPr="004F7273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о порядке организации и проведения</w:t>
      </w:r>
      <w:r w:rsidR="004F7273" w:rsidRPr="004F7273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публичных слушаний или общественных обсуждений</w:t>
      </w:r>
      <w:r w:rsidR="004F7273" w:rsidRPr="004F7273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по вопросам градостроительной деятельности</w:t>
      </w:r>
      <w:r w:rsidR="004F7273" w:rsidRPr="004F7273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 xml:space="preserve">в </w:t>
      </w:r>
      <w:r w:rsidR="005D5BAC">
        <w:rPr>
          <w:color w:val="000000" w:themeColor="text1"/>
          <w:sz w:val="24"/>
          <w:szCs w:val="24"/>
        </w:rPr>
        <w:t>Смаглеевском</w:t>
      </w:r>
      <w:r w:rsidRPr="003C2989">
        <w:rPr>
          <w:color w:val="000000" w:themeColor="text1"/>
          <w:sz w:val="24"/>
          <w:szCs w:val="24"/>
        </w:rPr>
        <w:t xml:space="preserve"> сельском поселении</w:t>
      </w:r>
      <w:r w:rsidR="004F7273" w:rsidRPr="004F7273">
        <w:rPr>
          <w:color w:val="000000" w:themeColor="text1"/>
          <w:sz w:val="24"/>
          <w:szCs w:val="24"/>
        </w:rPr>
        <w:t xml:space="preserve"> </w:t>
      </w:r>
      <w:r w:rsidR="0021568B" w:rsidRPr="003C2989">
        <w:rPr>
          <w:color w:val="000000" w:themeColor="text1"/>
          <w:sz w:val="24"/>
          <w:szCs w:val="24"/>
        </w:rPr>
        <w:t>Кантемировского</w:t>
      </w:r>
      <w:r w:rsidRPr="003C2989">
        <w:rPr>
          <w:color w:val="000000" w:themeColor="text1"/>
          <w:sz w:val="24"/>
          <w:szCs w:val="24"/>
        </w:rPr>
        <w:t xml:space="preserve"> муниципального района</w:t>
      </w:r>
      <w:r w:rsidR="004F7273" w:rsidRPr="004F7273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Воронежской области</w:t>
      </w:r>
    </w:p>
    <w:p w:rsidR="00C1056E" w:rsidRPr="003C2989" w:rsidRDefault="00C1056E" w:rsidP="003C2989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21"/>
        <w:gridCol w:w="5093"/>
      </w:tblGrid>
      <w:tr w:rsidR="003C2989" w:rsidRPr="003C2989" w:rsidTr="00FB15A4">
        <w:tc>
          <w:tcPr>
            <w:tcW w:w="9014" w:type="dxa"/>
            <w:gridSpan w:val="2"/>
            <w:hideMark/>
          </w:tcPr>
          <w:p w:rsidR="00C1056E" w:rsidRPr="003C2989" w:rsidRDefault="00C1056E" w:rsidP="004F7273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0" w:name="P295"/>
            <w:bookmarkEnd w:id="0"/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ОПОВЕЩЕНИЕ О НАЧАЛЕ ОБЩЕСТВЕННЫХ ОБСУЖДЕНИЙ</w:t>
            </w:r>
          </w:p>
        </w:tc>
      </w:tr>
      <w:tr w:rsidR="003C2989" w:rsidRPr="003C2989" w:rsidTr="00FB15A4">
        <w:tc>
          <w:tcPr>
            <w:tcW w:w="9014" w:type="dxa"/>
            <w:gridSpan w:val="2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На общественные обсуждения представляется проект _____________________________________________________________________.</w:t>
            </w:r>
          </w:p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(наименование проекта муниципального правового акта)</w:t>
            </w:r>
          </w:p>
        </w:tc>
      </w:tr>
      <w:tr w:rsidR="003C2989" w:rsidRPr="003C2989" w:rsidTr="00FB15A4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(перечень информационных материалов к проекту)</w:t>
            </w:r>
          </w:p>
        </w:tc>
      </w:tr>
      <w:tr w:rsidR="003C2989" w:rsidRPr="003C2989" w:rsidTr="00FB15A4">
        <w:tc>
          <w:tcPr>
            <w:tcW w:w="9014" w:type="dxa"/>
            <w:gridSpan w:val="2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Срок проведения общественных обсуждений ______________________</w:t>
            </w:r>
          </w:p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Экспозиция проекта представлена на информационном ресурсе "Активный электронный гражданин" (e-active.govvrn.ru) в информационно-телекоммуникационной сети Интернет</w:t>
            </w:r>
          </w:p>
        </w:tc>
      </w:tr>
      <w:tr w:rsidR="003C2989" w:rsidRPr="003C2989" w:rsidTr="00FB15A4">
        <w:tc>
          <w:tcPr>
            <w:tcW w:w="3921" w:type="dxa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с ___________________________</w:t>
            </w:r>
          </w:p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(дата открытия экспозиции)</w:t>
            </w:r>
          </w:p>
        </w:tc>
        <w:tc>
          <w:tcPr>
            <w:tcW w:w="5093" w:type="dxa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по __________________________________.</w:t>
            </w:r>
          </w:p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(дата закрытия экспозиции)</w:t>
            </w:r>
          </w:p>
        </w:tc>
      </w:tr>
      <w:tr w:rsidR="003C2989" w:rsidRPr="003C2989" w:rsidTr="00FB15A4">
        <w:tc>
          <w:tcPr>
            <w:tcW w:w="9014" w:type="dxa"/>
            <w:gridSpan w:val="2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В период размещения проекта на информационном ресурсе "Активный электронный гражданин" (e-active.govvrn.ru) участники общественных обсуждений имеют право вносить предложения и замечания, касающиеся такого проекта:</w:t>
            </w:r>
          </w:p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1. Посредством заполнения формы обратной связи на информационном ресурсе;</w:t>
            </w:r>
          </w:p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 xml:space="preserve">2. Посредством направления предложения с помощью электронной приемной администрации ___________ сельского поселения </w:t>
            </w:r>
            <w:r w:rsidR="005A0E1F" w:rsidRPr="003C2989">
              <w:rPr>
                <w:color w:val="000000" w:themeColor="text1"/>
                <w:sz w:val="24"/>
                <w:szCs w:val="24"/>
                <w:lang w:eastAsia="en-US"/>
              </w:rPr>
              <w:t>Кантемировского</w:t>
            </w: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 xml:space="preserve"> муниципального района Воронежской области</w:t>
            </w:r>
            <w:r w:rsidR="00CE0ED1" w:rsidRPr="00CE0ED1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(___________);</w:t>
            </w:r>
          </w:p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3. В письменной форме или в форме электронного документа в адрес организатора общественных обсуждений;</w:t>
            </w:r>
          </w:p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4. Посредством записи в книге (журнале) учета посетителей экспозиции (в случае проведения экспозиции в очной форме).</w:t>
            </w:r>
          </w:p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В течение всего периода проведения экспозиции проекта представителями организатора и (или) разработчика проекта осуществляется консультирование участников общественных обсуждений по проекту, рассматриваемому на общественных обсуждениях.</w:t>
            </w:r>
          </w:p>
        </w:tc>
      </w:tr>
      <w:tr w:rsidR="003C2989" w:rsidRPr="003C2989" w:rsidTr="00FB15A4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(номера контактных справочных телефонов организатора общественных обсуждений и разработчика проекта)</w:t>
            </w:r>
          </w:p>
        </w:tc>
      </w:tr>
      <w:tr w:rsidR="003C2989" w:rsidRPr="003C2989" w:rsidTr="00FB15A4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(почтовый адрес организатора общественных обсуждений)</w:t>
            </w:r>
          </w:p>
        </w:tc>
      </w:tr>
      <w:tr w:rsidR="003C2989" w:rsidRPr="003C2989" w:rsidTr="00FB15A4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(электронный адрес организатора общественных обсуждений и разработчика проекта)</w:t>
            </w:r>
          </w:p>
        </w:tc>
      </w:tr>
      <w:tr w:rsidR="003C2989" w:rsidRPr="003C2989" w:rsidTr="00FB15A4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(сведение о размещении материалов по проекту в сети Интернет)</w:t>
            </w:r>
          </w:p>
        </w:tc>
      </w:tr>
      <w:tr w:rsidR="003C2989" w:rsidRPr="003C2989" w:rsidTr="00FB15A4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C1056E" w:rsidRPr="003C2989" w:rsidRDefault="00C1056E" w:rsidP="00816DA8">
      <w:pPr>
        <w:ind w:left="5103" w:firstLine="0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br w:type="page"/>
      </w:r>
      <w:r w:rsidRPr="003C2989">
        <w:rPr>
          <w:rFonts w:cs="Arial"/>
          <w:color w:val="000000" w:themeColor="text1"/>
        </w:rPr>
        <w:lastRenderedPageBreak/>
        <w:t>Приложение № 3</w:t>
      </w:r>
    </w:p>
    <w:p w:rsidR="00C1056E" w:rsidRPr="003C2989" w:rsidRDefault="00C1056E" w:rsidP="00816DA8">
      <w:pPr>
        <w:pStyle w:val="ConsPlusNormal"/>
        <w:ind w:left="5103" w:firstLine="0"/>
        <w:jc w:val="both"/>
        <w:rPr>
          <w:color w:val="000000" w:themeColor="text1"/>
          <w:sz w:val="24"/>
          <w:szCs w:val="24"/>
        </w:rPr>
      </w:pPr>
      <w:r w:rsidRPr="003C2989">
        <w:rPr>
          <w:color w:val="000000" w:themeColor="text1"/>
          <w:sz w:val="24"/>
          <w:szCs w:val="24"/>
        </w:rPr>
        <w:t>к Положению</w:t>
      </w:r>
      <w:r w:rsidR="00816DA8" w:rsidRPr="00816DA8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о порядке организации и проведения</w:t>
      </w:r>
      <w:r w:rsidR="00816DA8" w:rsidRPr="00816DA8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публичных слушаний или общественных обсуждений</w:t>
      </w:r>
      <w:r w:rsidR="00816DA8" w:rsidRPr="00816DA8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по вопросам градостроительной деятельности</w:t>
      </w:r>
      <w:r w:rsidR="00816DA8" w:rsidRPr="00816DA8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 xml:space="preserve">в </w:t>
      </w:r>
      <w:r w:rsidR="005D5BAC">
        <w:rPr>
          <w:color w:val="000000" w:themeColor="text1"/>
          <w:sz w:val="24"/>
          <w:szCs w:val="24"/>
        </w:rPr>
        <w:t>Смаглеевском</w:t>
      </w:r>
      <w:r w:rsidRPr="003C2989">
        <w:rPr>
          <w:color w:val="000000" w:themeColor="text1"/>
          <w:sz w:val="24"/>
          <w:szCs w:val="24"/>
        </w:rPr>
        <w:t xml:space="preserve"> сельском поселении</w:t>
      </w:r>
      <w:r w:rsidR="00816DA8" w:rsidRPr="00816DA8">
        <w:rPr>
          <w:color w:val="000000" w:themeColor="text1"/>
          <w:sz w:val="24"/>
          <w:szCs w:val="24"/>
        </w:rPr>
        <w:t xml:space="preserve"> </w:t>
      </w:r>
      <w:r w:rsidR="005A0E1F" w:rsidRPr="003C2989">
        <w:rPr>
          <w:color w:val="000000" w:themeColor="text1"/>
          <w:sz w:val="24"/>
          <w:szCs w:val="24"/>
        </w:rPr>
        <w:t>Кантемировского</w:t>
      </w:r>
      <w:r w:rsidRPr="003C2989">
        <w:rPr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C1056E" w:rsidRPr="003C2989" w:rsidRDefault="00C1056E" w:rsidP="003C2989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69"/>
        <w:gridCol w:w="2268"/>
        <w:gridCol w:w="1035"/>
        <w:gridCol w:w="2707"/>
        <w:gridCol w:w="1635"/>
      </w:tblGrid>
      <w:tr w:rsidR="003C2989" w:rsidRPr="003C2989" w:rsidTr="00FB15A4">
        <w:tc>
          <w:tcPr>
            <w:tcW w:w="9014" w:type="dxa"/>
            <w:gridSpan w:val="5"/>
            <w:hideMark/>
          </w:tcPr>
          <w:p w:rsidR="00C1056E" w:rsidRPr="003C2989" w:rsidRDefault="00C1056E" w:rsidP="00816DA8">
            <w:pPr>
              <w:pStyle w:val="ConsPlusNormal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1" w:name="P334"/>
            <w:bookmarkEnd w:id="1"/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КНИГА УЧЕТА ПОСЕТИТЕЛЕЙ ЭКСПОЗИЦИИ</w:t>
            </w:r>
          </w:p>
        </w:tc>
      </w:tr>
      <w:tr w:rsidR="003C2989" w:rsidRPr="003C2989" w:rsidTr="00FB15A4">
        <w:tc>
          <w:tcPr>
            <w:tcW w:w="4672" w:type="dxa"/>
            <w:gridSpan w:val="3"/>
            <w:hideMark/>
          </w:tcPr>
          <w:p w:rsidR="00C1056E" w:rsidRPr="003C2989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"__" _______ 20__ - "__" _______ 20__</w:t>
            </w:r>
          </w:p>
          <w:p w:rsidR="00C1056E" w:rsidRPr="003C2989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(даты проведения экспозиции)</w:t>
            </w:r>
          </w:p>
        </w:tc>
        <w:tc>
          <w:tcPr>
            <w:tcW w:w="4342" w:type="dxa"/>
            <w:gridSpan w:val="2"/>
            <w:hideMark/>
          </w:tcPr>
          <w:p w:rsidR="00C1056E" w:rsidRPr="003C2989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с………..</w:t>
            </w:r>
          </w:p>
        </w:tc>
      </w:tr>
      <w:tr w:rsidR="003C2989" w:rsidRPr="003C2989" w:rsidTr="00FB15A4">
        <w:tc>
          <w:tcPr>
            <w:tcW w:w="9014" w:type="dxa"/>
            <w:gridSpan w:val="5"/>
          </w:tcPr>
          <w:p w:rsidR="00C1056E" w:rsidRPr="003C2989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056E" w:rsidRPr="003C2989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(наименование проекта муниципального правового акта)</w:t>
            </w:r>
          </w:p>
        </w:tc>
      </w:tr>
      <w:tr w:rsidR="003C2989" w:rsidRPr="003C2989" w:rsidTr="00FB15A4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6E" w:rsidRPr="00816DA8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16DA8">
              <w:rPr>
                <w:color w:val="000000" w:themeColor="text1"/>
                <w:sz w:val="18"/>
                <w:szCs w:val="18"/>
                <w:lang w:eastAsia="en-US"/>
              </w:rPr>
              <w:t>Дата и время внесения данных, порядковый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6E" w:rsidRPr="00816DA8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16DA8">
              <w:rPr>
                <w:color w:val="000000" w:themeColor="text1"/>
                <w:sz w:val="18"/>
                <w:szCs w:val="18"/>
                <w:lang w:eastAsia="en-US"/>
              </w:rPr>
              <w:t>Сведения о лицах - посетителях экспозиции</w:t>
            </w:r>
            <w:r w:rsidR="00816DA8" w:rsidRPr="00816DA8"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816DA8">
              <w:rPr>
                <w:color w:val="000000" w:themeColor="text1"/>
                <w:sz w:val="18"/>
                <w:szCs w:val="18"/>
                <w:lang w:eastAsia="en-US"/>
              </w:rPr>
              <w:t>(фамилия, имя, отчество (при наличии), дата рождения, адрес места жительства (регистрации) - для физических лиц;</w:t>
            </w:r>
            <w:r w:rsidR="00816DA8" w:rsidRPr="00816DA8"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816DA8">
              <w:rPr>
                <w:color w:val="000000" w:themeColor="text1"/>
                <w:sz w:val="18"/>
                <w:szCs w:val="18"/>
                <w:lang w:eastAsia="en-US"/>
              </w:rPr>
              <w:t>наименование, основной государственный регистрационный номер, место нахождения и адрес, фамилия, имя, отчество (при наличии) представителя - для юридических лиц)</w:t>
            </w:r>
            <w:r w:rsidR="00816DA8" w:rsidRPr="00816DA8"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816DA8">
              <w:rPr>
                <w:color w:val="000000" w:themeColor="text1"/>
                <w:sz w:val="18"/>
                <w:szCs w:val="18"/>
                <w:lang w:eastAsia="en-US"/>
              </w:rPr>
              <w:t>(обязательны для заполнения)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6E" w:rsidRPr="00816DA8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16DA8">
              <w:rPr>
                <w:color w:val="000000" w:themeColor="text1"/>
                <w:sz w:val="18"/>
                <w:szCs w:val="18"/>
                <w:lang w:eastAsia="en-US"/>
              </w:rPr>
              <w:t>Сведения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 (для правообладателей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6E" w:rsidRPr="00816DA8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16DA8">
              <w:rPr>
                <w:color w:val="000000" w:themeColor="text1"/>
                <w:sz w:val="18"/>
                <w:szCs w:val="18"/>
                <w:lang w:eastAsia="en-US"/>
              </w:rPr>
              <w:t>Информация о замечаниях и предложениях к проекту</w:t>
            </w:r>
          </w:p>
        </w:tc>
      </w:tr>
      <w:tr w:rsidR="003C2989" w:rsidRPr="003C2989" w:rsidTr="00FB15A4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6E" w:rsidRPr="00816DA8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16DA8">
              <w:rPr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6E" w:rsidRPr="00816DA8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16DA8"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6E" w:rsidRPr="00816DA8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16DA8"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6E" w:rsidRPr="00816DA8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16DA8">
              <w:rPr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</w:tr>
      <w:tr w:rsidR="003C2989" w:rsidRPr="003C2989" w:rsidTr="00FB15A4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E" w:rsidRPr="00816DA8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E" w:rsidRPr="00816DA8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E" w:rsidRPr="00816DA8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E" w:rsidRPr="00816DA8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C2989" w:rsidRPr="003C2989" w:rsidTr="00FB15A4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14" w:type="dxa"/>
            <w:gridSpan w:val="5"/>
            <w:hideMark/>
          </w:tcPr>
          <w:p w:rsidR="00C1056E" w:rsidRPr="003C2989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(наименование должности и подпись лица, ответственного за ведение книги учета посетителей экспозиции)</w:t>
            </w:r>
          </w:p>
        </w:tc>
      </w:tr>
      <w:tr w:rsidR="003C2989" w:rsidRPr="003C2989" w:rsidTr="00FB15A4">
        <w:tc>
          <w:tcPr>
            <w:tcW w:w="9014" w:type="dxa"/>
            <w:gridSpan w:val="5"/>
          </w:tcPr>
          <w:p w:rsidR="00C1056E" w:rsidRPr="003C2989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C1056E" w:rsidRPr="003C2989" w:rsidRDefault="00C1056E" w:rsidP="008F31C8">
      <w:pPr>
        <w:ind w:left="5103" w:firstLine="0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br w:type="page"/>
      </w:r>
      <w:r w:rsidRPr="003C2989">
        <w:rPr>
          <w:rFonts w:cs="Arial"/>
          <w:color w:val="000000" w:themeColor="text1"/>
        </w:rPr>
        <w:lastRenderedPageBreak/>
        <w:t>Приложение № 4</w:t>
      </w:r>
    </w:p>
    <w:p w:rsidR="00C1056E" w:rsidRPr="003C2989" w:rsidRDefault="00C1056E" w:rsidP="008F31C8">
      <w:pPr>
        <w:pStyle w:val="ConsPlusNormal"/>
        <w:ind w:left="5103" w:firstLine="0"/>
        <w:jc w:val="both"/>
        <w:rPr>
          <w:color w:val="000000" w:themeColor="text1"/>
          <w:sz w:val="24"/>
          <w:szCs w:val="24"/>
        </w:rPr>
      </w:pPr>
      <w:r w:rsidRPr="003C2989">
        <w:rPr>
          <w:color w:val="000000" w:themeColor="text1"/>
          <w:sz w:val="24"/>
          <w:szCs w:val="24"/>
        </w:rPr>
        <w:t>к Положению</w:t>
      </w:r>
      <w:r w:rsidR="008F31C8" w:rsidRPr="008F31C8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о порядке организации и проведения</w:t>
      </w:r>
      <w:r w:rsidR="008F31C8" w:rsidRPr="008F31C8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публичных слушаний или общественных обсуждений</w:t>
      </w:r>
      <w:r w:rsidR="008F31C8" w:rsidRPr="008F31C8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по вопросам градостроительной деятельности</w:t>
      </w:r>
      <w:r w:rsidR="008F31C8" w:rsidRPr="008F31C8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 xml:space="preserve">в </w:t>
      </w:r>
      <w:r w:rsidR="005D5BAC">
        <w:rPr>
          <w:color w:val="000000" w:themeColor="text1"/>
          <w:sz w:val="24"/>
          <w:szCs w:val="24"/>
        </w:rPr>
        <w:t>Смаглеевском</w:t>
      </w:r>
      <w:r w:rsidRPr="003C2989">
        <w:rPr>
          <w:color w:val="000000" w:themeColor="text1"/>
          <w:sz w:val="24"/>
          <w:szCs w:val="24"/>
        </w:rPr>
        <w:t xml:space="preserve"> сельском поселении</w:t>
      </w:r>
      <w:r w:rsidR="008C36DE" w:rsidRPr="008C36DE">
        <w:rPr>
          <w:color w:val="000000" w:themeColor="text1"/>
          <w:sz w:val="24"/>
          <w:szCs w:val="24"/>
        </w:rPr>
        <w:t xml:space="preserve"> </w:t>
      </w:r>
      <w:r w:rsidR="005E03F8" w:rsidRPr="003C2989">
        <w:rPr>
          <w:color w:val="000000" w:themeColor="text1"/>
          <w:sz w:val="24"/>
          <w:szCs w:val="24"/>
        </w:rPr>
        <w:t>Кантемировского</w:t>
      </w:r>
      <w:r w:rsidRPr="003C2989">
        <w:rPr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C1056E" w:rsidRPr="003C2989" w:rsidRDefault="00C1056E" w:rsidP="003C2989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61"/>
        <w:gridCol w:w="4479"/>
      </w:tblGrid>
      <w:tr w:rsidR="003C2989" w:rsidRPr="003C2989" w:rsidTr="00FB15A4">
        <w:tc>
          <w:tcPr>
            <w:tcW w:w="9040" w:type="dxa"/>
            <w:gridSpan w:val="2"/>
            <w:hideMark/>
          </w:tcPr>
          <w:p w:rsidR="00C1056E" w:rsidRPr="003C2989" w:rsidRDefault="00C1056E" w:rsidP="008C36DE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2" w:name="P371"/>
            <w:bookmarkEnd w:id="2"/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ПРОТОКОЛ ПУБЛИЧНЫХ СЛУШАНИЙ ИЛИ ОБЩЕСТВЕННЫХ ОБСУЖДЕНИЙ</w:t>
            </w:r>
          </w:p>
        </w:tc>
      </w:tr>
      <w:tr w:rsidR="003C2989" w:rsidRPr="003C2989" w:rsidTr="00FB15A4">
        <w:tc>
          <w:tcPr>
            <w:tcW w:w="4561" w:type="dxa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"__" __________ 20______</w:t>
            </w:r>
          </w:p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(дата оформления протокола)</w:t>
            </w:r>
          </w:p>
        </w:tc>
        <w:tc>
          <w:tcPr>
            <w:tcW w:w="4479" w:type="dxa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С……………….</w:t>
            </w: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(информация об организаторе публичных слушаний или общественных обсуждений)</w:t>
            </w: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(информация, содержащаяся в оповещении о начале публичных слушаний или общественных обсуждений, дата и источник его опубликования)</w:t>
            </w: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(сроки, в течение которых принимались предложения и замечания участников</w:t>
            </w:r>
            <w:r w:rsidR="00153C1C" w:rsidRPr="003C2989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публичных слушаний или общественных обсуждений)</w:t>
            </w: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(сроки, время и адрес проведения экспозиций)</w:t>
            </w: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(информация о территории, в пределах которой проводятся публичные слушания</w:t>
            </w:r>
            <w:r w:rsidR="00153C1C" w:rsidRPr="003C2989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или общественные обсуждения)</w:t>
            </w: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(дата, время и адрес проведения собрания участников публичных слушаний,</w:t>
            </w:r>
            <w:r w:rsidR="00153C1C" w:rsidRPr="003C2989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в случае если проект рассматривался на публичных слушаниях)</w:t>
            </w: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(предложения и замечания участников публичных слушаний или общественных обсуждений)</w:t>
            </w:r>
          </w:p>
        </w:tc>
      </w:tr>
      <w:tr w:rsidR="003C2989" w:rsidRPr="003C2989" w:rsidTr="00FB15A4">
        <w:tc>
          <w:tcPr>
            <w:tcW w:w="9040" w:type="dxa"/>
            <w:gridSpan w:val="2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- от участников публичных слушаний или общественных обсуждений, постоянно проживающих на территории, пределах которой проводятся публичные слушания или общественные обсуждения:</w:t>
            </w: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(ФИО, замечание, предложение)</w:t>
            </w:r>
          </w:p>
        </w:tc>
      </w:tr>
      <w:tr w:rsidR="003C2989" w:rsidRPr="003C2989" w:rsidTr="00FB15A4">
        <w:tc>
          <w:tcPr>
            <w:tcW w:w="9040" w:type="dxa"/>
            <w:gridSpan w:val="2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 xml:space="preserve">- от иных участников публичных слушаний или общественных </w:t>
            </w: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обсуждений:</w:t>
            </w: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(ФИО, замечание, предложение)</w:t>
            </w:r>
          </w:p>
        </w:tc>
      </w:tr>
      <w:tr w:rsidR="003C2989" w:rsidRPr="003C2989" w:rsidTr="00FB15A4">
        <w:tc>
          <w:tcPr>
            <w:tcW w:w="9040" w:type="dxa"/>
            <w:gridSpan w:val="2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Приложение: перечень участников публичных слушаний или общественных обсуждений, принявших участие в рассмотрении проекта, с указанием сведений, установленных пунктом 3 статьи 4 настоящего Положения.</w:t>
            </w: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1056E" w:rsidRPr="003C2989" w:rsidTr="00FB15A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C1056E" w:rsidRPr="003C2989" w:rsidRDefault="00C1056E" w:rsidP="008C36DE">
      <w:pPr>
        <w:ind w:left="5103" w:firstLine="0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br w:type="page"/>
      </w:r>
      <w:r w:rsidRPr="003C2989">
        <w:rPr>
          <w:rFonts w:cs="Arial"/>
          <w:color w:val="000000" w:themeColor="text1"/>
        </w:rPr>
        <w:lastRenderedPageBreak/>
        <w:t>Приложение № 5</w:t>
      </w:r>
    </w:p>
    <w:p w:rsidR="00C1056E" w:rsidRPr="003C2989" w:rsidRDefault="00C1056E" w:rsidP="008C36DE">
      <w:pPr>
        <w:pStyle w:val="ConsPlusNormal"/>
        <w:ind w:left="5103" w:firstLine="0"/>
        <w:jc w:val="both"/>
        <w:rPr>
          <w:color w:val="000000" w:themeColor="text1"/>
          <w:sz w:val="24"/>
          <w:szCs w:val="24"/>
        </w:rPr>
      </w:pPr>
      <w:r w:rsidRPr="003C2989">
        <w:rPr>
          <w:color w:val="000000" w:themeColor="text1"/>
          <w:sz w:val="24"/>
          <w:szCs w:val="24"/>
        </w:rPr>
        <w:t>к Положению</w:t>
      </w:r>
      <w:r w:rsidR="008C36DE" w:rsidRPr="008C36DE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о порядке организации и проведения</w:t>
      </w:r>
      <w:r w:rsidR="008C36DE" w:rsidRPr="008C36DE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публичных слушаний или общественных обсуждений</w:t>
      </w:r>
      <w:r w:rsidR="008C36DE" w:rsidRPr="008C36DE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по вопросам градостроительной деятельности</w:t>
      </w:r>
      <w:r w:rsidR="008C36DE" w:rsidRPr="008C36DE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 xml:space="preserve">в </w:t>
      </w:r>
      <w:r w:rsidR="005D5BAC">
        <w:rPr>
          <w:color w:val="000000" w:themeColor="text1"/>
          <w:sz w:val="24"/>
          <w:szCs w:val="24"/>
        </w:rPr>
        <w:t>Смаглеевском</w:t>
      </w:r>
      <w:bookmarkStart w:id="3" w:name="_GoBack"/>
      <w:bookmarkEnd w:id="3"/>
      <w:r w:rsidRPr="003C2989">
        <w:rPr>
          <w:color w:val="000000" w:themeColor="text1"/>
          <w:sz w:val="24"/>
          <w:szCs w:val="24"/>
        </w:rPr>
        <w:t xml:space="preserve"> сельском поселении</w:t>
      </w:r>
      <w:r w:rsidR="008C36DE" w:rsidRPr="008C36DE">
        <w:rPr>
          <w:color w:val="000000" w:themeColor="text1"/>
          <w:sz w:val="24"/>
          <w:szCs w:val="24"/>
        </w:rPr>
        <w:t xml:space="preserve"> </w:t>
      </w:r>
      <w:r w:rsidR="00153C1C" w:rsidRPr="003C2989">
        <w:rPr>
          <w:color w:val="000000" w:themeColor="text1"/>
          <w:sz w:val="24"/>
          <w:szCs w:val="24"/>
        </w:rPr>
        <w:t>Кантемировского</w:t>
      </w:r>
      <w:r w:rsidRPr="003C2989">
        <w:rPr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C1056E" w:rsidRPr="003C2989" w:rsidRDefault="00C1056E" w:rsidP="003C2989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1361"/>
        <w:gridCol w:w="4670"/>
      </w:tblGrid>
      <w:tr w:rsidR="003C2989" w:rsidRPr="003C2989" w:rsidTr="00FB15A4">
        <w:tc>
          <w:tcPr>
            <w:tcW w:w="9036" w:type="dxa"/>
            <w:gridSpan w:val="3"/>
            <w:hideMark/>
          </w:tcPr>
          <w:p w:rsidR="00C1056E" w:rsidRPr="003C2989" w:rsidRDefault="00C1056E" w:rsidP="008C36DE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4" w:name="P413"/>
            <w:bookmarkEnd w:id="4"/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ЗАКЛЮЧЕНИЕ О РЕЗУЛЬТАТАХ ПУБЛИЧНЫХ СЛУШАНИЙ ИЛИ ОБЩЕСТВЕННЫХ ОБСУЖДЕНИЙ</w:t>
            </w:r>
          </w:p>
        </w:tc>
      </w:tr>
      <w:tr w:rsidR="003C2989" w:rsidRPr="003C2989" w:rsidTr="00FB15A4">
        <w:tc>
          <w:tcPr>
            <w:tcW w:w="4366" w:type="dxa"/>
            <w:gridSpan w:val="2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"__"____________20____</w:t>
            </w:r>
          </w:p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(дата оформления заключения)</w:t>
            </w:r>
          </w:p>
        </w:tc>
        <w:tc>
          <w:tcPr>
            <w:tcW w:w="4670" w:type="dxa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С……………………</w:t>
            </w:r>
          </w:p>
        </w:tc>
      </w:tr>
      <w:tr w:rsidR="003C2989" w:rsidRPr="003C2989" w:rsidTr="00FB15A4">
        <w:tc>
          <w:tcPr>
            <w:tcW w:w="9036" w:type="dxa"/>
            <w:gridSpan w:val="3"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36" w:type="dxa"/>
            <w:gridSpan w:val="3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(наименование проекта муниципального правового акта)</w:t>
            </w:r>
          </w:p>
        </w:tc>
      </w:tr>
      <w:tr w:rsidR="003C2989" w:rsidRPr="003C2989" w:rsidTr="00FB15A4">
        <w:tc>
          <w:tcPr>
            <w:tcW w:w="9036" w:type="dxa"/>
            <w:gridSpan w:val="3"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36" w:type="dxa"/>
            <w:gridSpan w:val="3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(основание для проведения публичных слушаний или общественных обсуждений)</w:t>
            </w:r>
          </w:p>
        </w:tc>
      </w:tr>
      <w:tr w:rsidR="003C2989" w:rsidRPr="003C2989" w:rsidTr="00FB15A4">
        <w:tc>
          <w:tcPr>
            <w:tcW w:w="9036" w:type="dxa"/>
            <w:gridSpan w:val="3"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36" w:type="dxa"/>
            <w:gridSpan w:val="3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      </w:r>
          </w:p>
        </w:tc>
      </w:tr>
      <w:tr w:rsidR="003C2989" w:rsidRPr="003C2989" w:rsidTr="00FB15A4">
        <w:tc>
          <w:tcPr>
            <w:tcW w:w="9036" w:type="dxa"/>
            <w:gridSpan w:val="3"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      </w:r>
          </w:p>
        </w:tc>
      </w:tr>
      <w:tr w:rsidR="003C2989" w:rsidRPr="003C2989" w:rsidTr="00FB15A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6E" w:rsidRPr="008C36DE" w:rsidRDefault="00C1056E" w:rsidP="008C36DE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C36DE">
              <w:rPr>
                <w:color w:val="000000" w:themeColor="text1"/>
                <w:sz w:val="18"/>
                <w:szCs w:val="18"/>
                <w:lang w:eastAsia="en-US"/>
              </w:rPr>
              <w:t>Предложения и замечания участников публичных слушаний или общественных обсуждений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6E" w:rsidRPr="008C36DE" w:rsidRDefault="00C1056E" w:rsidP="008C36DE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C36DE">
              <w:rPr>
                <w:color w:val="000000" w:themeColor="text1"/>
                <w:sz w:val="18"/>
                <w:szCs w:val="18"/>
                <w:lang w:eastAsia="en-US"/>
              </w:rPr>
              <w:t>Количество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6E" w:rsidRPr="008C36DE" w:rsidRDefault="00C1056E" w:rsidP="008C36DE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C36DE">
              <w:rPr>
                <w:color w:val="000000" w:themeColor="text1"/>
                <w:sz w:val="18"/>
                <w:szCs w:val="18"/>
                <w:lang w:eastAsia="en-US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3C2989" w:rsidRPr="003C2989" w:rsidTr="00FB15A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E" w:rsidRPr="008C36DE" w:rsidRDefault="00C1056E" w:rsidP="008C36DE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E" w:rsidRPr="008C36DE" w:rsidRDefault="00C1056E" w:rsidP="008C36DE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E" w:rsidRPr="008C36DE" w:rsidRDefault="00C1056E" w:rsidP="008C36DE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C2989" w:rsidRPr="003C2989" w:rsidTr="00FB15A4">
        <w:tc>
          <w:tcPr>
            <w:tcW w:w="9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1056E" w:rsidRPr="003C2989" w:rsidTr="00FB15A4">
        <w:tc>
          <w:tcPr>
            <w:tcW w:w="90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6B557D" w:rsidRPr="003C2989" w:rsidRDefault="006B557D" w:rsidP="003C2989">
      <w:pPr>
        <w:ind w:firstLine="709"/>
        <w:rPr>
          <w:rFonts w:cs="Arial"/>
          <w:color w:val="000000" w:themeColor="text1"/>
        </w:rPr>
      </w:pPr>
    </w:p>
    <w:sectPr w:rsidR="006B557D" w:rsidRPr="003C2989" w:rsidSect="00687F00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518" w:rsidRDefault="00392518">
      <w:r>
        <w:separator/>
      </w:r>
    </w:p>
  </w:endnote>
  <w:endnote w:type="continuationSeparator" w:id="0">
    <w:p w:rsidR="00392518" w:rsidRDefault="00392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518" w:rsidRDefault="00392518">
      <w:r>
        <w:separator/>
      </w:r>
    </w:p>
  </w:footnote>
  <w:footnote w:type="continuationSeparator" w:id="0">
    <w:p w:rsidR="00392518" w:rsidRDefault="003925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2F5"/>
    <w:rsid w:val="00074EAC"/>
    <w:rsid w:val="00133D06"/>
    <w:rsid w:val="00153C1C"/>
    <w:rsid w:val="001565A9"/>
    <w:rsid w:val="001741FB"/>
    <w:rsid w:val="001A2B8D"/>
    <w:rsid w:val="0021568B"/>
    <w:rsid w:val="00256E02"/>
    <w:rsid w:val="0027034A"/>
    <w:rsid w:val="003305DF"/>
    <w:rsid w:val="00344185"/>
    <w:rsid w:val="003679A5"/>
    <w:rsid w:val="00392518"/>
    <w:rsid w:val="003C2989"/>
    <w:rsid w:val="003C5D80"/>
    <w:rsid w:val="003E2C7A"/>
    <w:rsid w:val="003E541F"/>
    <w:rsid w:val="00402713"/>
    <w:rsid w:val="004F7273"/>
    <w:rsid w:val="00557DF9"/>
    <w:rsid w:val="00576F5D"/>
    <w:rsid w:val="005A0E1F"/>
    <w:rsid w:val="005D5BAC"/>
    <w:rsid w:val="005E03F8"/>
    <w:rsid w:val="006042F5"/>
    <w:rsid w:val="00687F00"/>
    <w:rsid w:val="006B01EF"/>
    <w:rsid w:val="006B557D"/>
    <w:rsid w:val="00816DA8"/>
    <w:rsid w:val="008C36DE"/>
    <w:rsid w:val="008F31C8"/>
    <w:rsid w:val="00991F8A"/>
    <w:rsid w:val="009A5763"/>
    <w:rsid w:val="009C5690"/>
    <w:rsid w:val="009D0BE2"/>
    <w:rsid w:val="00A550DC"/>
    <w:rsid w:val="00B010CC"/>
    <w:rsid w:val="00B75DF4"/>
    <w:rsid w:val="00B83383"/>
    <w:rsid w:val="00B93811"/>
    <w:rsid w:val="00C1056E"/>
    <w:rsid w:val="00C42857"/>
    <w:rsid w:val="00CA1742"/>
    <w:rsid w:val="00CE0ED1"/>
    <w:rsid w:val="00CF3906"/>
    <w:rsid w:val="00D73B50"/>
    <w:rsid w:val="00E8561B"/>
    <w:rsid w:val="00E93FD0"/>
    <w:rsid w:val="00EE3281"/>
    <w:rsid w:val="00EF19BE"/>
    <w:rsid w:val="00FB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1056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C1056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105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056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105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056E"/>
    <w:rPr>
      <w:rFonts w:ascii="Arial" w:eastAsia="Times New Roman" w:hAnsi="Arial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F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5B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5B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4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19</Pages>
  <Words>6501</Words>
  <Characters>37060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sdffjk</cp:lastModifiedBy>
  <cp:revision>43</cp:revision>
  <dcterms:created xsi:type="dcterms:W3CDTF">2023-06-22T06:05:00Z</dcterms:created>
  <dcterms:modified xsi:type="dcterms:W3CDTF">2023-07-04T07:48:00Z</dcterms:modified>
</cp:coreProperties>
</file>