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87" w:rsidRPr="00D75A87" w:rsidRDefault="00D75A87" w:rsidP="00D75A87">
      <w:pPr>
        <w:tabs>
          <w:tab w:val="left" w:pos="27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5A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</w:t>
      </w:r>
    </w:p>
    <w:p w:rsidR="00D75A87" w:rsidRDefault="00D75A87" w:rsidP="00D75A87">
      <w:pPr>
        <w:tabs>
          <w:tab w:val="left" w:pos="2580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367D" w:rsidRPr="00596EC6" w:rsidRDefault="00D75A87" w:rsidP="00D75A87">
      <w:pPr>
        <w:tabs>
          <w:tab w:val="left" w:pos="1755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     </w:t>
      </w:r>
      <w:r w:rsidR="004E367D" w:rsidRPr="00596E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СОВЕТ НАРОДНЫХ ДЕПУТАТОВ</w:t>
      </w:r>
    </w:p>
    <w:p w:rsidR="004E367D" w:rsidRPr="00596EC6" w:rsidRDefault="00D75A87" w:rsidP="00D75A87">
      <w:pPr>
        <w:tabs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96E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</w:t>
      </w:r>
      <w:r w:rsidR="00596EC6" w:rsidRPr="00596E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СМАГЛЕЕВСКОГО</w:t>
      </w:r>
      <w:r w:rsidRPr="00596E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4E367D" w:rsidRPr="00596E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СЕЛЬСКОГО ПОСЕЛЕНИЯ</w:t>
      </w:r>
    </w:p>
    <w:p w:rsidR="004E367D" w:rsidRPr="00596EC6" w:rsidRDefault="00D75A87" w:rsidP="00D75A87">
      <w:pPr>
        <w:tabs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96E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</w:t>
      </w:r>
      <w:r w:rsidR="004E367D" w:rsidRPr="00596E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4E367D" w:rsidRPr="00596EC6" w:rsidRDefault="00D75A87" w:rsidP="00D75A87">
      <w:pPr>
        <w:tabs>
          <w:tab w:val="left" w:pos="1785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96E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  <w:t xml:space="preserve">           </w:t>
      </w:r>
      <w:r w:rsidR="004E367D" w:rsidRPr="00596E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4E367D" w:rsidRPr="00596EC6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4E367D" w:rsidRPr="00596EC6" w:rsidRDefault="00D75A87" w:rsidP="00D75A87">
      <w:pPr>
        <w:pStyle w:val="a3"/>
        <w:tabs>
          <w:tab w:val="left" w:pos="2745"/>
          <w:tab w:val="center" w:pos="5173"/>
        </w:tabs>
        <w:ind w:left="0" w:firstLine="709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596EC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ab/>
        <w:t xml:space="preserve">          </w:t>
      </w:r>
      <w:r w:rsidR="004E367D" w:rsidRPr="00596EC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РЕШЕНИЕ</w:t>
      </w:r>
      <w:r w:rsidRPr="00596EC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</w:p>
    <w:p w:rsidR="004E367D" w:rsidRPr="00596EC6" w:rsidRDefault="004E367D" w:rsidP="00D75A87">
      <w:pPr>
        <w:pStyle w:val="a3"/>
        <w:tabs>
          <w:tab w:val="left" w:pos="5835"/>
        </w:tabs>
        <w:ind w:left="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596EC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№ </w:t>
      </w:r>
      <w:r w:rsidR="00D75A87" w:rsidRPr="00596EC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1</w:t>
      </w:r>
      <w:r w:rsidR="00596EC6" w:rsidRPr="00596EC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54</w:t>
      </w:r>
      <w:r w:rsidR="00D75A87" w:rsidRPr="00596EC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ab/>
        <w:t xml:space="preserve">       от </w:t>
      </w:r>
      <w:r w:rsidR="00596EC6" w:rsidRPr="00596EC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30</w:t>
      </w:r>
      <w:r w:rsidR="00D75A87" w:rsidRPr="00596EC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июня 2023 года</w:t>
      </w:r>
    </w:p>
    <w:p w:rsidR="004E367D" w:rsidRPr="00596EC6" w:rsidRDefault="004E367D" w:rsidP="0083616D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96E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с. </w:t>
      </w:r>
      <w:r w:rsidR="00596EC6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Смаглеевка</w:t>
      </w:r>
    </w:p>
    <w:p w:rsidR="004E367D" w:rsidRPr="00596EC6" w:rsidRDefault="004E367D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A64F9" w:rsidRPr="00596EC6" w:rsidRDefault="003A64F9" w:rsidP="00184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96EC6">
        <w:rPr>
          <w:rFonts w:ascii="Arial" w:hAnsi="Arial" w:cs="Arial"/>
          <w:b/>
          <w:bCs/>
          <w:color w:val="000000" w:themeColor="text1"/>
          <w:sz w:val="24"/>
          <w:szCs w:val="24"/>
        </w:rPr>
        <w:t>Об утверждении Положения об организации деятельности органов</w:t>
      </w:r>
      <w:r w:rsidR="004E367D" w:rsidRPr="00596E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96E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местного самоуправления </w:t>
      </w:r>
      <w:r w:rsidR="00596EC6" w:rsidRPr="00596EC6">
        <w:rPr>
          <w:rFonts w:ascii="Arial" w:hAnsi="Arial" w:cs="Arial"/>
          <w:b/>
          <w:bCs/>
          <w:color w:val="000000" w:themeColor="text1"/>
          <w:sz w:val="24"/>
          <w:szCs w:val="24"/>
        </w:rPr>
        <w:t>Смаглеевского</w:t>
      </w:r>
      <w:r w:rsidR="004E367D" w:rsidRPr="00596E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596EC6">
        <w:rPr>
          <w:rFonts w:ascii="Arial" w:hAnsi="Arial" w:cs="Arial"/>
          <w:b/>
          <w:bCs/>
          <w:color w:val="000000" w:themeColor="text1"/>
          <w:sz w:val="24"/>
          <w:szCs w:val="24"/>
        </w:rPr>
        <w:t>по выявлению бесхозяйного недвижимого имущества и принятию его в</w:t>
      </w:r>
      <w:r w:rsidR="004E367D" w:rsidRPr="00596E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муниципальную собственность</w:t>
      </w:r>
    </w:p>
    <w:p w:rsidR="004E367D" w:rsidRPr="006619A4" w:rsidRDefault="004E367D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3536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225 Гражданского кодекса Российской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Федерации, Федеральным законом от 13.07.2015 № 218-ФЗ «О государственной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регистрации недвижимости», постановлением Правительства Российско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от 31.12.2015 № 1532 «Об утверждении Правил предоставления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документов, направляемых или предоставляемых в соответствии с частями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1, 3 – 13.3, 15, 15(1), 15.2 статьи 32 Федерального закона «О государственной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регистрации недвижимости» в федеральный орган исполнительной власти (его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территориальные органы), уполномоченный Правительством Российской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на осуществление государственного кадастрового учета,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 прав, ведение Единого государственного реестра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недвижимости», приказом Министерства экономического развития Российской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от 10.12.2015 № 931 «Об установлении порядка принятия на учет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бесхозяйных недвижимых вещей», Уставом </w:t>
      </w:r>
      <w:r w:rsidR="00596EC6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31.05.2023 № 2-12-2022 Совет народных депутатов </w:t>
      </w:r>
      <w:r w:rsidR="00596EC6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:rsidR="003A64F9" w:rsidRPr="006619A4" w:rsidRDefault="0093536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1.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 Утвердить прилагаемое Положение об организации деятельности</w:t>
      </w:r>
      <w:r w:rsidR="000D22F7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органов местного самоуправления </w:t>
      </w:r>
      <w:r w:rsidR="00596EC6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0D22F7"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D7DF1" w:rsidRPr="006619A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="003A64F9"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по выявлению бесхозяйного недвижимого</w:t>
      </w:r>
      <w:r w:rsidR="00AD7DF1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имущества и принятию его в муниципальную собственность.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596EC6">
        <w:rPr>
          <w:rFonts w:ascii="Arial" w:hAnsi="Arial" w:cs="Arial"/>
          <w:iCs/>
          <w:color w:val="000000" w:themeColor="text1"/>
          <w:sz w:val="24"/>
          <w:szCs w:val="24"/>
        </w:rPr>
        <w:t>Смаглеевского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6619A4" w:rsidRPr="006619A4" w:rsidTr="00AD7DF1">
        <w:tc>
          <w:tcPr>
            <w:tcW w:w="3209" w:type="dxa"/>
          </w:tcPr>
          <w:p w:rsidR="00AD7DF1" w:rsidRPr="006619A4" w:rsidRDefault="00AD7DF1" w:rsidP="006C2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</w:tcPr>
          <w:p w:rsidR="00AD7DF1" w:rsidRPr="006619A4" w:rsidRDefault="00AD7DF1" w:rsidP="006619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AD7DF1" w:rsidRPr="006619A4" w:rsidRDefault="00AD7DF1" w:rsidP="006C2A06">
            <w:pPr>
              <w:autoSpaceDE w:val="0"/>
              <w:autoSpaceDN w:val="0"/>
              <w:adjustRightInd w:val="0"/>
              <w:ind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6EC6" w:rsidRDefault="00596EC6" w:rsidP="00596E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596EC6" w:rsidRDefault="00596EC6" w:rsidP="00596E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596EC6" w:rsidRDefault="00596EC6" w:rsidP="00596E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Смаглеевского</w:t>
      </w:r>
    </w:p>
    <w:p w:rsidR="00596EC6" w:rsidRDefault="00596EC6" w:rsidP="00596EC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М.С.Воропаева</w:t>
      </w:r>
    </w:p>
    <w:p w:rsidR="00596EC6" w:rsidRDefault="00596EC6" w:rsidP="00596EC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EC6" w:rsidRDefault="00596EC6" w:rsidP="0059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Смаглеевского</w:t>
      </w:r>
    </w:p>
    <w:p w:rsidR="00596EC6" w:rsidRDefault="00596EC6" w:rsidP="0059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И.П. Чемерисова</w:t>
      </w:r>
    </w:p>
    <w:p w:rsidR="00596EC6" w:rsidRDefault="00596EC6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6EC6" w:rsidRDefault="00596EC6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6EC6" w:rsidRDefault="00596EC6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64F9" w:rsidRPr="006619A4" w:rsidRDefault="00AD7DF1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EB2193" w:rsidRDefault="00AD7DF1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р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ем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596EC6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</w:p>
    <w:p w:rsidR="003A64F9" w:rsidRPr="006619A4" w:rsidRDefault="003A64F9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от</w:t>
      </w:r>
      <w:r w:rsidR="00596EC6">
        <w:rPr>
          <w:rFonts w:ascii="Arial" w:hAnsi="Arial" w:cs="Arial"/>
          <w:color w:val="000000" w:themeColor="text1"/>
          <w:sz w:val="24"/>
          <w:szCs w:val="24"/>
        </w:rPr>
        <w:t xml:space="preserve"> 30</w:t>
      </w:r>
      <w:r w:rsidR="00EB2193">
        <w:rPr>
          <w:rFonts w:ascii="Arial" w:hAnsi="Arial" w:cs="Arial"/>
          <w:color w:val="000000" w:themeColor="text1"/>
          <w:sz w:val="24"/>
          <w:szCs w:val="24"/>
        </w:rPr>
        <w:t xml:space="preserve"> июня 2023г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EB219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596EC6">
        <w:rPr>
          <w:rFonts w:ascii="Arial" w:hAnsi="Arial" w:cs="Arial"/>
          <w:color w:val="000000" w:themeColor="text1"/>
          <w:sz w:val="24"/>
          <w:szCs w:val="24"/>
        </w:rPr>
        <w:t>54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об организации деятельности органов местного самоуправления </w:t>
      </w:r>
      <w:r w:rsidR="00596EC6">
        <w:rPr>
          <w:rFonts w:ascii="Arial" w:hAnsi="Arial" w:cs="Arial"/>
          <w:bCs/>
          <w:color w:val="000000" w:themeColor="text1"/>
          <w:sz w:val="24"/>
          <w:szCs w:val="24"/>
        </w:rPr>
        <w:t>Смаглеевского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 выявлению бесхозяйного недвижимого имущества и принятию его в муниципальную собственность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 организации деятельности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органов местного самоуправления </w:t>
      </w:r>
      <w:r w:rsidR="00596EC6">
        <w:rPr>
          <w:rFonts w:ascii="Arial" w:hAnsi="Arial" w:cs="Arial"/>
          <w:bCs/>
          <w:color w:val="000000" w:themeColor="text1"/>
          <w:sz w:val="24"/>
          <w:szCs w:val="24"/>
        </w:rPr>
        <w:t>Смаглеевского</w:t>
      </w:r>
      <w:bookmarkStart w:id="0" w:name="_GoBack"/>
      <w:bookmarkEnd w:id="0"/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(далее – муниципальное образование) по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выявлению бесхозяйного недвижимого имущества, находящегося на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образования, и принятию указанного имущества в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муниципальную собственность.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2. Настоящее Положение распространяется на недвижимое имущество (за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исключением земельных участков, судов), которое не имеет собственника или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 которого неизвестен либо от права собственности на которое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 отказался (далее – бесхозяйная недвижимая вещь).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3. Мероприятия по выявлению бесхозяйных недвижимых вещей 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установлению их собственников, постановке на учет бесхозяйных недвижимых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принятию их в муниципальную собственность осуществляет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администрация муниципального образования (далее – уполномоченный орган).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4. Сведения об объекте недвижимого имущества, имеющем признаки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бесхозяйной недвижимой вещи (далее – выявленный объект недвижимого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имущества), поступают в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от федеральных органов государственной власти, органов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власти Воронежской области, органов местного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самоуправления иных муниципальных образований;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от физических и юридических лиц;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 от собственника объекта недвижимого имущества в форме заявления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 отказе от права собственности на данный объект;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4) в результате проведения инвентаризации муниципального имущества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5) в результате проведения муниципального земельного контроля на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6) в результате обследования или осмотра территории муниципального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 должностными лицами администрации муниципального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 в иных случаях и формах, не запрещенных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5. К заявлению, указанному в подпункте 3 пункта 4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прилагаются: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копия документа, удостоверяющего личность (для физического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имущества), либо выписка из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Единого государственного реестра юридических лиц (для юридического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копии правоустанавливающих документов, подтверждающих наличие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права собственности у лица, отказывающегося от права собственности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объект недвижимого имущества.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6. На основании поступивших сведений, указанных в пункте 4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Положения, уполномоченный орган в течение 30 календарных дней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 дня поступления указанных сведений осуществляет сбор информации,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подтверждающей, что выявленный объект недвижимого имущества не имеет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собственника или его собственник неизвестен, или от права собственности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него собственник отказался. Для этих целей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рассматривает поступившие сведения, в том числе заявления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собственников объектов недвижимого имущества об отказе от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данные объекты;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проверяет наличие информации о выявленном объекте недвижимого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в реестре муниципального имущества муниципального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 организует осмотр выявленного объекта недвижимого имущества с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выездом на место. Сведения о выявленном объекте недвижимого имущества,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установленные в результате осмотра, отражаются в акте, который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подписывается должностным лицом уполномоченного органа, проводившим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осмотр;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4) направляет запрос в уполномоченный орган исполнительной власти,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осуществляющий государственный кадастровый учет, государственную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регистрацию прав на недвижимое имущество, ведение Единого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государственного реестра недвижимости (далее – орган регистрации прав), для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получения выписки из Единого государственного реестра недвижимости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выявленный объект недвижимого имущества;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5) направляет запросы в государственные органы (организации),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осуществлявшие регистрацию прав на недвижимое имущество до введения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действие Федерального закона от 21 июля 1997 года № 122-ФЗ «О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регистрации прав на недвижимое имущество и сделок с ним»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 до начала деятельности учреждения юстиции по государственной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на недвижимое имущество и сделок с ним на территории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области, для получения документа, подтверждающего, что право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выявленный объект недвижимого имущества не было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зарегистрировано указанными государственными органами (организациями);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6) направляет запросы в федеральный орган исполнительной власти,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 на ведение реестра федерального имущества,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исполнительной власти Воронежской области, уполномоченный на ведение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реестра государственной собственности Воронежской области, для получения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документов, подтверждающих, что выявленный объект недвижимого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не учтен в реестре федерального имущества, реестре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собственности Воронежской области;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 опубликовывает в средствах массовой информации и размещает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муниципального образования в информационно-телекоммуникационной сети «Интернет» сведения о выявленном объекте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имущества, и об отсутствии у уполномоченного органа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информации о возможном собственнике (владельце) данного объекта.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7. Действия, указанные в подпунктах 2, 5 – 7 пункта 6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уполномоченным органом не осуществляются, если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 орган поступило заявление собственника объекта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 об отказе от права собственности на данный объект.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8. Если в результате действий, указанных в пункте 6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установлено, что выявленный объект недвижимого имущества не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имеет собственника или его собственник неизвестен, или от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него собственник отказался, уполномоченный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принимает решение в форме правового акта о постановке на учет бесхозяйной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недвижимой вещи в органе регистрации прав.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9. Решение, указанное в пункте 8 настоящего Положения, принимается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уполномоченным органом по истечении 30 календарных дней со дня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опубликования и размещения сведений в соответствии с подпунктом 7 пункта 6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10. В целях постановки бесхозяйных недвижимых вещей на учет в органе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уполномоченный орган на основании решения, указанного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пункте 8 настоящего Положения: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1) обеспечивает подготовку документов, необходимых для постановки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учет бесхозяйных недвижимых вещей;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направляет заявление о постановке на учет бесхозяйных недвижимых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документы, указанные в подпункте 1 настоящего пункта, в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в соответствии с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11. По истечении года со дня постановки бесхозяйной недвижимой вещи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 учет в органе регистрации прав уполномоченный орган вправе принять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об обращении в суд с требованием о признании права муниципальной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указанную вещь.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12. На основании вступившего в законную силу решения суда 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признании права муниципальной собственности на бесхозяйную недвижимую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вещь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осуществляет действия в целях государственной регистрации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имущества;</w:t>
      </w:r>
    </w:p>
    <w:p w:rsidR="006B557D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в течение 10 рабочих дней со дня государственной регистрации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 принимает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 включении объекта недвижимого имущества в реестр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имущества муниципального образования и вносит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соответствующие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изменения в указанный реестр.</w:t>
      </w:r>
    </w:p>
    <w:sectPr w:rsidR="006B557D" w:rsidRPr="006619A4" w:rsidSect="00D75A8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5AF6"/>
    <w:rsid w:val="00074EAC"/>
    <w:rsid w:val="000D22F7"/>
    <w:rsid w:val="0014578B"/>
    <w:rsid w:val="001848DE"/>
    <w:rsid w:val="003A64F9"/>
    <w:rsid w:val="00427F4D"/>
    <w:rsid w:val="004E367D"/>
    <w:rsid w:val="00596EC6"/>
    <w:rsid w:val="006619A4"/>
    <w:rsid w:val="006B557D"/>
    <w:rsid w:val="006C2A06"/>
    <w:rsid w:val="0083616D"/>
    <w:rsid w:val="008E2DC3"/>
    <w:rsid w:val="00935369"/>
    <w:rsid w:val="00955AF6"/>
    <w:rsid w:val="00AD7DF1"/>
    <w:rsid w:val="00D340A9"/>
    <w:rsid w:val="00D73B50"/>
    <w:rsid w:val="00D75A87"/>
    <w:rsid w:val="00DF0257"/>
    <w:rsid w:val="00E76364"/>
    <w:rsid w:val="00EB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367D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E367D"/>
    <w:rPr>
      <w:rFonts w:ascii="Times New Roman" w:eastAsia="Times New Roman" w:hAnsi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AD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24</cp:revision>
  <dcterms:created xsi:type="dcterms:W3CDTF">2023-06-13T10:52:00Z</dcterms:created>
  <dcterms:modified xsi:type="dcterms:W3CDTF">2023-06-30T07:49:00Z</dcterms:modified>
</cp:coreProperties>
</file>