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59" w:rsidRDefault="005B598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6F7B59" w:rsidRDefault="005B598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СМАГЛЕЕВСКОГО СЕЛЬСКОГО ПОСЕЛЕНИЯ</w:t>
      </w:r>
    </w:p>
    <w:p w:rsidR="006F7B59" w:rsidRDefault="005B598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КАНТЕМИРОВСКОГО МУНИЦИПАЛЬНОГО РАЙОНА</w:t>
      </w:r>
    </w:p>
    <w:p w:rsidR="006F7B59" w:rsidRDefault="005B598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6F7B59" w:rsidRDefault="006F7B59">
      <w:pPr>
        <w:ind w:firstLine="709"/>
        <w:jc w:val="center"/>
        <w:rPr>
          <w:rFonts w:cs="Arial"/>
          <w:color w:val="000000"/>
        </w:rPr>
      </w:pPr>
    </w:p>
    <w:p w:rsidR="006F7B59" w:rsidRDefault="005B598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 О С Т А Н О В Л Е Н И Е</w:t>
      </w:r>
    </w:p>
    <w:p w:rsidR="006F7B59" w:rsidRDefault="006F7B59">
      <w:pPr>
        <w:ind w:firstLine="709"/>
        <w:rPr>
          <w:rFonts w:cs="Arial"/>
          <w:color w:val="000000"/>
        </w:rPr>
      </w:pPr>
    </w:p>
    <w:p w:rsidR="006F7B59" w:rsidRDefault="00C15B22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от 23.12.202</w:t>
      </w:r>
      <w:r w:rsidR="003A613B">
        <w:rPr>
          <w:rFonts w:cs="Arial"/>
          <w:color w:val="000000"/>
        </w:rPr>
        <w:t xml:space="preserve">4 года </w:t>
      </w:r>
      <w:r w:rsidR="00BE6607">
        <w:rPr>
          <w:rFonts w:cs="Arial"/>
          <w:color w:val="000000"/>
        </w:rPr>
        <w:t xml:space="preserve">                                      </w:t>
      </w:r>
      <w:r w:rsidR="003A613B">
        <w:rPr>
          <w:rFonts w:cs="Arial"/>
          <w:color w:val="000000"/>
        </w:rPr>
        <w:t>№</w:t>
      </w:r>
      <w:r w:rsidR="00BE6607">
        <w:rPr>
          <w:rFonts w:cs="Arial"/>
          <w:color w:val="000000"/>
        </w:rPr>
        <w:t xml:space="preserve"> </w:t>
      </w:r>
      <w:r w:rsidR="003A613B">
        <w:rPr>
          <w:rFonts w:cs="Arial"/>
          <w:color w:val="000000"/>
        </w:rPr>
        <w:t>70</w:t>
      </w:r>
    </w:p>
    <w:p w:rsidR="006F7B59" w:rsidRDefault="006F7B59">
      <w:pPr>
        <w:ind w:firstLine="709"/>
        <w:rPr>
          <w:rFonts w:cs="Arial"/>
          <w:color w:val="000000"/>
        </w:rPr>
      </w:pPr>
    </w:p>
    <w:p w:rsidR="006F7B59" w:rsidRDefault="006F7B59">
      <w:pPr>
        <w:ind w:firstLine="709"/>
        <w:rPr>
          <w:rFonts w:cs="Arial"/>
          <w:color w:val="000000"/>
        </w:rPr>
      </w:pPr>
    </w:p>
    <w:p w:rsidR="005B5987" w:rsidRDefault="005B5987" w:rsidP="00BE66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главных</w:t>
      </w:r>
    </w:p>
    <w:p w:rsidR="005B5987" w:rsidRDefault="005B5987" w:rsidP="00BE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администраторов доходов </w:t>
      </w:r>
    </w:p>
    <w:p w:rsidR="005B5987" w:rsidRDefault="005B5987" w:rsidP="00BE66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сельского поселения, порядка и сроков </w:t>
      </w:r>
    </w:p>
    <w:p w:rsidR="005B5987" w:rsidRDefault="005B5987" w:rsidP="00BE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внесения изменений в перечень </w:t>
      </w:r>
    </w:p>
    <w:p w:rsidR="005B5987" w:rsidRDefault="005B5987" w:rsidP="00BE660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</w:t>
      </w:r>
    </w:p>
    <w:p w:rsidR="005B5987" w:rsidRDefault="005B5987" w:rsidP="00BE66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</w:p>
    <w:p w:rsidR="005B5987" w:rsidRDefault="005B5987" w:rsidP="005B5987">
      <w:pPr>
        <w:tabs>
          <w:tab w:val="left" w:pos="720"/>
        </w:tabs>
        <w:spacing w:line="276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5B5987" w:rsidRDefault="005B5987" w:rsidP="005B5987">
      <w:pPr>
        <w:tabs>
          <w:tab w:val="left" w:pos="720"/>
        </w:tabs>
        <w:spacing w:line="276" w:lineRule="auto"/>
        <w:rPr>
          <w:rFonts w:ascii="Times New Roman" w:hAnsi="Times New Roman"/>
          <w:color w:val="000000"/>
          <w:sz w:val="20"/>
          <w:szCs w:val="32"/>
        </w:rPr>
      </w:pPr>
    </w:p>
    <w:p w:rsidR="005B5987" w:rsidRDefault="005B5987" w:rsidP="005B5987">
      <w:pPr>
        <w:widowControl w:val="0"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E6607">
        <w:rPr>
          <w:rFonts w:ascii="Times New Roman" w:hAnsi="Times New Roman"/>
          <w:sz w:val="28"/>
          <w:szCs w:val="28"/>
        </w:rPr>
        <w:t>соответствии с пунктом 3.2 статьи 160.1 Бюджетного</w:t>
      </w:r>
      <w:r>
        <w:rPr>
          <w:rFonts w:ascii="Times New Roman" w:hAnsi="Times New Roman"/>
          <w:sz w:val="28"/>
          <w:szCs w:val="28"/>
        </w:rPr>
        <w:t xml:space="preserve">                 кодекса Российской Федерации администрация Смаглеевского сельского поселения Воронежской области           </w:t>
      </w:r>
    </w:p>
    <w:p w:rsidR="005B5987" w:rsidRDefault="005B5987" w:rsidP="005B5987">
      <w:pPr>
        <w:widowControl w:val="0"/>
        <w:spacing w:line="34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B5987" w:rsidRDefault="005B5987" w:rsidP="005B5987">
      <w:pPr>
        <w:widowControl w:val="0"/>
        <w:spacing w:line="360" w:lineRule="auto"/>
        <w:ind w:right="141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Утвердить перечень главных администраторов доходов бюджета сельского поселения согласно приложению № 1 к настоящему постановлению.</w:t>
      </w:r>
    </w:p>
    <w:p w:rsidR="005B5987" w:rsidRDefault="005B5987" w:rsidP="005B5987">
      <w:pPr>
        <w:widowControl w:val="0"/>
        <w:spacing w:line="360" w:lineRule="auto"/>
        <w:ind w:right="141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Утвердить порядок и сроки внесения изменений в перечень главных администраторов доходов бюджета сельского поселения согласно приложению № 2 к настоящему постановлению.</w:t>
      </w:r>
    </w:p>
    <w:p w:rsidR="005B5987" w:rsidRDefault="005B5987" w:rsidP="005B5987">
      <w:pPr>
        <w:spacing w:line="360" w:lineRule="auto"/>
        <w:ind w:right="141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применяется к отношениям по составлению и исполнению бюджета сельского поселения, начиная с бюджета сельского поселения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A613B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A613B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3A61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5B5987" w:rsidRDefault="005B5987" w:rsidP="005B5987">
      <w:pPr>
        <w:spacing w:line="360" w:lineRule="auto"/>
        <w:ind w:right="141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B5987" w:rsidRDefault="005B5987" w:rsidP="005B5987">
      <w:pPr>
        <w:spacing w:line="360" w:lineRule="auto"/>
        <w:ind w:firstLine="708"/>
        <w:rPr>
          <w:rFonts w:ascii="Times New Roman" w:hAnsi="Times New Roman"/>
          <w:sz w:val="20"/>
          <w:szCs w:val="28"/>
        </w:rPr>
      </w:pPr>
    </w:p>
    <w:p w:rsidR="005B5987" w:rsidRDefault="005B5987" w:rsidP="005B5987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 Смаглеевского </w:t>
      </w:r>
    </w:p>
    <w:p w:rsidR="005B5987" w:rsidRDefault="005B5987" w:rsidP="005B5987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И.П.</w:t>
      </w:r>
      <w:r w:rsidR="00BE6607">
        <w:rPr>
          <w:sz w:val="28"/>
          <w:szCs w:val="28"/>
        </w:rPr>
        <w:t xml:space="preserve"> </w:t>
      </w:r>
      <w:r>
        <w:rPr>
          <w:sz w:val="28"/>
          <w:szCs w:val="28"/>
        </w:rPr>
        <w:t>Чемерисова</w:t>
      </w:r>
    </w:p>
    <w:p w:rsidR="005B5987" w:rsidRDefault="005B5987" w:rsidP="005B5987">
      <w:pPr>
        <w:pStyle w:val="ConsPlusNormal"/>
        <w:widowControl/>
        <w:rPr>
          <w:sz w:val="28"/>
          <w:szCs w:val="28"/>
        </w:rPr>
      </w:pPr>
    </w:p>
    <w:p w:rsidR="005B5987" w:rsidRDefault="005B5987" w:rsidP="005B5987">
      <w:pPr>
        <w:pStyle w:val="ConsPlusNormal"/>
        <w:widowControl/>
        <w:rPr>
          <w:sz w:val="28"/>
          <w:szCs w:val="28"/>
        </w:rPr>
      </w:pPr>
    </w:p>
    <w:p w:rsidR="005B5987" w:rsidRDefault="005B5987" w:rsidP="005B5987">
      <w:pPr>
        <w:pStyle w:val="ConsPlusNormal"/>
        <w:widowControl/>
        <w:rPr>
          <w:sz w:val="28"/>
          <w:szCs w:val="28"/>
        </w:rPr>
      </w:pPr>
    </w:p>
    <w:p w:rsidR="005B5987" w:rsidRDefault="00CD1101" w:rsidP="00CD1101">
      <w:pPr>
        <w:tabs>
          <w:tab w:val="right" w:leader="dot" w:pos="52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D1101" w:rsidRDefault="00CD1101" w:rsidP="00CD1101">
      <w:pPr>
        <w:tabs>
          <w:tab w:val="right" w:leader="dot" w:pos="52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CD1101" w:rsidRDefault="00CD1101" w:rsidP="00CD1101">
      <w:pPr>
        <w:tabs>
          <w:tab w:val="right" w:leader="dot" w:pos="5220"/>
        </w:tabs>
        <w:jc w:val="right"/>
      </w:pPr>
      <w:r>
        <w:rPr>
          <w:sz w:val="20"/>
          <w:szCs w:val="20"/>
        </w:rPr>
        <w:t>Смагле</w:t>
      </w:r>
      <w:r w:rsidR="003A613B">
        <w:rPr>
          <w:sz w:val="20"/>
          <w:szCs w:val="20"/>
        </w:rPr>
        <w:t>евского сельского поселения № 70</w:t>
      </w:r>
      <w:r>
        <w:rPr>
          <w:sz w:val="20"/>
          <w:szCs w:val="20"/>
        </w:rPr>
        <w:t xml:space="preserve"> от 23.12.202</w:t>
      </w:r>
      <w:r w:rsidR="003A613B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:rsidR="005B5987" w:rsidRDefault="005B5987" w:rsidP="005B5987">
      <w:pPr>
        <w:pStyle w:val="1"/>
        <w:numPr>
          <w:ilvl w:val="0"/>
          <w:numId w:val="3"/>
        </w:numPr>
      </w:pPr>
      <w:r>
        <w:rPr>
          <w:sz w:val="24"/>
          <w:szCs w:val="24"/>
        </w:rPr>
        <w:t xml:space="preserve">Перечень главных Администраторов неналоговых  доходов бюджета </w:t>
      </w:r>
    </w:p>
    <w:p w:rsidR="005B5987" w:rsidRDefault="005B5987" w:rsidP="005B5987">
      <w:pPr>
        <w:pStyle w:val="1"/>
        <w:numPr>
          <w:ilvl w:val="0"/>
          <w:numId w:val="3"/>
        </w:numPr>
      </w:pPr>
      <w:r>
        <w:rPr>
          <w:sz w:val="24"/>
          <w:szCs w:val="24"/>
        </w:rPr>
        <w:t>Смаглеевского сельского поселения – органов местного самоуправления</w:t>
      </w:r>
    </w:p>
    <w:p w:rsidR="005B5987" w:rsidRDefault="005B5987" w:rsidP="005B5987">
      <w:pPr>
        <w:tabs>
          <w:tab w:val="right" w:leader="dot" w:pos="5220"/>
        </w:tabs>
        <w:rPr>
          <w:b/>
        </w:rPr>
      </w:pPr>
    </w:p>
    <w:tbl>
      <w:tblPr>
        <w:tblW w:w="10248" w:type="dxa"/>
        <w:tblInd w:w="-601" w:type="dxa"/>
        <w:tblLayout w:type="fixed"/>
        <w:tblLook w:val="0000"/>
      </w:tblPr>
      <w:tblGrid>
        <w:gridCol w:w="1188"/>
        <w:gridCol w:w="2880"/>
        <w:gridCol w:w="6180"/>
      </w:tblGrid>
      <w:tr w:rsidR="005B5987" w:rsidRPr="007E6C32" w:rsidTr="00BE6607"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Наименование главного администратора неналоговых доходов бюджета поселения</w:t>
            </w:r>
          </w:p>
        </w:tc>
      </w:tr>
      <w:tr w:rsidR="005B5987" w:rsidRPr="007E6C32" w:rsidTr="00BE660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BE6607">
            <w:pPr>
              <w:tabs>
                <w:tab w:val="right" w:leader="dot" w:pos="522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B5987" w:rsidRPr="007E6C32" w:rsidTr="00BE660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b/>
                <w:sz w:val="20"/>
                <w:szCs w:val="20"/>
              </w:rPr>
              <w:t>Администрация Смаглеевского сельского поселения Кантемировского муниципального района Воронежской области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1 08 04020 01 1000 110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1 11 05025 10 0000 120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tabs>
                <w:tab w:val="right" w:leader="dot" w:pos="5220"/>
              </w:tabs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1 11 05035 10 0000 120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1  13 01995 10 0000 130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1 14 06025 10 0000 430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5987" w:rsidRPr="007E6C32" w:rsidTr="00BE6607">
        <w:trPr>
          <w:trHeight w:val="10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1 15 02050 10 0000 140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5B5987" w:rsidRPr="007E6C32" w:rsidRDefault="005B5987" w:rsidP="0035443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B5987" w:rsidRPr="007E6C32" w:rsidRDefault="005B5987" w:rsidP="0035443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1 16 33050 10 0000 140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Денежные взыскания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1 16 90050 10 0000 140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1 17 01050 10 0000 180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1 17 05050 10 0000 180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  <w:p w:rsidR="005B5987" w:rsidRPr="007E6C32" w:rsidRDefault="005B5987" w:rsidP="0035443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1 17 15030 10 0000 150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5B5987" w:rsidRPr="007E6C32" w:rsidTr="00BE6607">
        <w:trPr>
          <w:trHeight w:val="3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2 02 15001 10 0000 150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B5987" w:rsidRPr="007E6C32" w:rsidTr="00BE6607">
        <w:trPr>
          <w:trHeight w:val="3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2 02 15002 10 0000 150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B5987" w:rsidRPr="007E6C32" w:rsidTr="00BE6607">
        <w:trPr>
          <w:trHeight w:val="3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2 02 19999 10 0000 150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B5987" w:rsidRPr="007E6C32" w:rsidTr="00BE6607">
        <w:trPr>
          <w:trHeight w:val="37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2 02 20216 10 0000150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2 02 2551910 0000 150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5B5987">
            <w:pPr>
              <w:pStyle w:val="9"/>
              <w:numPr>
                <w:ilvl w:val="8"/>
                <w:numId w:val="3"/>
              </w:numPr>
              <w:rPr>
                <w:sz w:val="20"/>
                <w:szCs w:val="20"/>
              </w:rPr>
            </w:pPr>
            <w:r w:rsidRPr="007E6C32">
              <w:rPr>
                <w:color w:val="000000"/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2 02 29999 10 0000 150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5B5987">
            <w:pPr>
              <w:pStyle w:val="9"/>
              <w:numPr>
                <w:ilvl w:val="8"/>
                <w:numId w:val="3"/>
              </w:numPr>
              <w:rPr>
                <w:sz w:val="20"/>
                <w:szCs w:val="20"/>
              </w:rPr>
            </w:pPr>
            <w:r w:rsidRPr="007E6C32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1B3EA4">
            <w:pPr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2 02 35118 10 0000 150</w:t>
            </w:r>
          </w:p>
          <w:p w:rsidR="005B5987" w:rsidRPr="007E6C32" w:rsidRDefault="005B5987" w:rsidP="003544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E6C32">
              <w:rPr>
                <w:rFonts w:ascii="Arial" w:hAnsi="Arial" w:cs="Arial"/>
                <w:sz w:val="20"/>
              </w:rPr>
              <w:t>2 02 40014 10 0000 150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pStyle w:val="ConsPlusNormal"/>
              <w:rPr>
                <w:rFonts w:ascii="Arial" w:hAnsi="Arial" w:cs="Arial"/>
                <w:sz w:val="20"/>
              </w:rPr>
            </w:pPr>
            <w:r w:rsidRPr="007E6C32">
              <w:rPr>
                <w:rFonts w:ascii="Arial" w:hAnsi="Arial" w:cs="Arial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C32">
              <w:rPr>
                <w:rFonts w:ascii="Arial" w:hAnsi="Arial" w:cs="Arial"/>
                <w:sz w:val="20"/>
                <w:szCs w:val="20"/>
              </w:rPr>
              <w:t>2 02 45160 10 0000 150</w:t>
            </w:r>
          </w:p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C32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2 07 05010 10 0000 150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 xml:space="preserve">914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2 07 05020 10 0000 150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2 07 05030 10 0000 150</w:t>
            </w:r>
          </w:p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2 08 05000 10 0000 150</w:t>
            </w:r>
          </w:p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3EA4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A4" w:rsidRPr="007E6C32" w:rsidRDefault="001B3EA4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A4" w:rsidRPr="007E6C32" w:rsidRDefault="001B3EA4" w:rsidP="001B3EA4">
            <w:pPr>
              <w:suppressAutoHyphens w:val="0"/>
              <w:spacing w:before="74" w:after="74" w:line="288" w:lineRule="auto"/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7E6C32">
              <w:rPr>
                <w:rFonts w:cs="Arial"/>
                <w:sz w:val="20"/>
                <w:szCs w:val="20"/>
                <w:lang w:val="en-US"/>
              </w:rPr>
              <w:t>2 08 10000 10 0000 150</w:t>
            </w:r>
          </w:p>
          <w:p w:rsidR="001B3EA4" w:rsidRPr="007E6C32" w:rsidRDefault="001B3EA4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A4" w:rsidRPr="007E6C32" w:rsidRDefault="001B3EA4" w:rsidP="001B3EA4">
            <w:pPr>
              <w:suppressAutoHyphens w:val="0"/>
              <w:spacing w:before="74" w:after="74" w:line="288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:rsidR="001B3EA4" w:rsidRPr="007E6C32" w:rsidRDefault="001B3EA4" w:rsidP="0035443E">
            <w:pPr>
              <w:widowControl w:val="0"/>
              <w:autoSpaceDE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5987" w:rsidRPr="007E6C32" w:rsidTr="00BE660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jc w:val="center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sz w:val="20"/>
                <w:szCs w:val="20"/>
              </w:rPr>
              <w:t>2 19 60010 10 0000 150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87" w:rsidRPr="007E6C32" w:rsidRDefault="005B5987" w:rsidP="0035443E">
            <w:pPr>
              <w:widowControl w:val="0"/>
              <w:autoSpaceDE w:val="0"/>
              <w:rPr>
                <w:rFonts w:cs="Arial"/>
                <w:sz w:val="20"/>
                <w:szCs w:val="20"/>
              </w:rPr>
            </w:pPr>
            <w:r w:rsidRPr="007E6C32">
              <w:rPr>
                <w:rFonts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5987" w:rsidRPr="007E6C32" w:rsidRDefault="005B5987" w:rsidP="00CD1101">
      <w:pPr>
        <w:ind w:firstLine="0"/>
        <w:rPr>
          <w:rFonts w:cs="Arial"/>
          <w:sz w:val="20"/>
          <w:szCs w:val="20"/>
        </w:rPr>
        <w:sectPr w:rsidR="005B5987" w:rsidRPr="007E6C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0" w:bottom="851" w:left="1701" w:header="720" w:footer="720" w:gutter="0"/>
          <w:cols w:space="720"/>
          <w:docGrid w:linePitch="360"/>
        </w:sectPr>
      </w:pPr>
    </w:p>
    <w:p w:rsidR="005B5987" w:rsidRPr="001B3EA4" w:rsidRDefault="005B5987" w:rsidP="00CD1101">
      <w:pPr>
        <w:ind w:firstLine="0"/>
        <w:jc w:val="right"/>
        <w:outlineLvl w:val="0"/>
        <w:rPr>
          <w:sz w:val="22"/>
          <w:szCs w:val="22"/>
        </w:rPr>
      </w:pPr>
      <w:r w:rsidRPr="001B3EA4">
        <w:rPr>
          <w:sz w:val="22"/>
          <w:szCs w:val="22"/>
        </w:rPr>
        <w:lastRenderedPageBreak/>
        <w:t>Приложение № 2</w:t>
      </w:r>
    </w:p>
    <w:p w:rsidR="005B5987" w:rsidRPr="001B3EA4" w:rsidRDefault="005B5987" w:rsidP="005B5987">
      <w:pPr>
        <w:jc w:val="right"/>
        <w:rPr>
          <w:sz w:val="22"/>
          <w:szCs w:val="22"/>
        </w:rPr>
      </w:pPr>
      <w:r w:rsidRPr="001B3EA4">
        <w:rPr>
          <w:sz w:val="22"/>
          <w:szCs w:val="22"/>
        </w:rPr>
        <w:t>к постановлению администрации</w:t>
      </w:r>
    </w:p>
    <w:p w:rsidR="005B5987" w:rsidRPr="001B3EA4" w:rsidRDefault="005B5987" w:rsidP="005B5987">
      <w:pPr>
        <w:jc w:val="right"/>
        <w:rPr>
          <w:sz w:val="22"/>
          <w:szCs w:val="22"/>
        </w:rPr>
      </w:pPr>
      <w:r w:rsidRPr="001B3EA4">
        <w:rPr>
          <w:sz w:val="22"/>
          <w:szCs w:val="22"/>
        </w:rPr>
        <w:t>Смаглеевского сельского поселения</w:t>
      </w:r>
    </w:p>
    <w:p w:rsidR="005B5987" w:rsidRPr="001B3EA4" w:rsidRDefault="005B5987" w:rsidP="005B5987">
      <w:pPr>
        <w:jc w:val="right"/>
        <w:rPr>
          <w:sz w:val="22"/>
          <w:szCs w:val="22"/>
        </w:rPr>
      </w:pPr>
      <w:r w:rsidRPr="001B3EA4">
        <w:rPr>
          <w:sz w:val="22"/>
          <w:szCs w:val="22"/>
        </w:rPr>
        <w:t xml:space="preserve">от </w:t>
      </w:r>
      <w:r w:rsidR="003A613B">
        <w:rPr>
          <w:rFonts w:eastAsia="Calibri"/>
          <w:bCs/>
          <w:sz w:val="22"/>
          <w:szCs w:val="22"/>
        </w:rPr>
        <w:t>23.12.2024</w:t>
      </w:r>
      <w:r w:rsidR="00CD1101" w:rsidRPr="001B3EA4">
        <w:rPr>
          <w:rFonts w:eastAsia="Calibri"/>
          <w:bCs/>
          <w:sz w:val="22"/>
          <w:szCs w:val="22"/>
        </w:rPr>
        <w:t xml:space="preserve"> года</w:t>
      </w:r>
      <w:r w:rsidRPr="001B3EA4">
        <w:rPr>
          <w:sz w:val="22"/>
          <w:szCs w:val="22"/>
        </w:rPr>
        <w:t xml:space="preserve">  № </w:t>
      </w:r>
      <w:r w:rsidR="003A613B">
        <w:rPr>
          <w:sz w:val="22"/>
          <w:szCs w:val="22"/>
        </w:rPr>
        <w:t>70</w:t>
      </w:r>
    </w:p>
    <w:p w:rsidR="005B5987" w:rsidRPr="001B3EA4" w:rsidRDefault="005B5987" w:rsidP="005B5987">
      <w:pPr>
        <w:jc w:val="center"/>
        <w:rPr>
          <w:b/>
          <w:bCs/>
          <w:sz w:val="22"/>
          <w:szCs w:val="22"/>
        </w:rPr>
      </w:pPr>
    </w:p>
    <w:p w:rsidR="005B5987" w:rsidRPr="00D079E3" w:rsidRDefault="005B5987" w:rsidP="00D079E3">
      <w:pPr>
        <w:jc w:val="center"/>
        <w:rPr>
          <w:b/>
          <w:bCs/>
        </w:rPr>
      </w:pPr>
      <w:r w:rsidRPr="00D079E3">
        <w:rPr>
          <w:b/>
          <w:bCs/>
        </w:rPr>
        <w:t>Порядок и сроки внесения изменений в перечень главных администраторов доходов бюджета сельского поселения</w:t>
      </w:r>
    </w:p>
    <w:p w:rsidR="005B5987" w:rsidRPr="001B3EA4" w:rsidRDefault="005B5987" w:rsidP="005B5987">
      <w:pPr>
        <w:rPr>
          <w:bCs/>
          <w:sz w:val="22"/>
          <w:szCs w:val="22"/>
        </w:rPr>
      </w:pPr>
    </w:p>
    <w:p w:rsidR="005B5987" w:rsidRPr="00D079E3" w:rsidRDefault="005B5987" w:rsidP="00BE6607">
      <w:pPr>
        <w:spacing w:line="276" w:lineRule="auto"/>
        <w:ind w:firstLine="709"/>
        <w:rPr>
          <w:b/>
          <w:bCs/>
        </w:rPr>
      </w:pPr>
      <w:r w:rsidRPr="00D079E3">
        <w:rPr>
          <w:rFonts w:ascii="Times New Roman" w:hAnsi="Times New Roman"/>
          <w:bCs/>
        </w:rPr>
        <w:t>1. Настоящий порядок и сроки внесения изменений в перечень главных администраторов доходов   бюджета поселения (далее - Порядок) разработан в соответствии с пунктом 10 постановления Правительства Российской Федерации  от 16.09.2021 № 1569 «Об утверждении</w:t>
      </w:r>
      <w:bookmarkStart w:id="0" w:name="_GoBack"/>
      <w:bookmarkEnd w:id="0"/>
      <w:r w:rsidRPr="00D079E3">
        <w:rPr>
          <w:rFonts w:ascii="Times New Roman" w:hAnsi="Times New Roman"/>
          <w:bCs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5B5987" w:rsidRPr="00D079E3" w:rsidRDefault="005B5987" w:rsidP="00BE6607">
      <w:pPr>
        <w:spacing w:line="276" w:lineRule="auto"/>
        <w:ind w:firstLine="709"/>
        <w:rPr>
          <w:b/>
          <w:bCs/>
        </w:rPr>
      </w:pPr>
      <w:r w:rsidRPr="00D079E3">
        <w:rPr>
          <w:rFonts w:ascii="Times New Roman" w:hAnsi="Times New Roman"/>
          <w:bCs/>
        </w:rPr>
        <w:t>2. Настоящий Порядок устанавливает правила и сроки внесения изменений в перечень главных администраторов   бюджета сельского поселения (далее - Перечень).</w:t>
      </w:r>
    </w:p>
    <w:p w:rsidR="005B5987" w:rsidRPr="00D079E3" w:rsidRDefault="005B5987" w:rsidP="00BE6607">
      <w:pPr>
        <w:spacing w:line="276" w:lineRule="auto"/>
        <w:ind w:firstLine="709"/>
        <w:rPr>
          <w:b/>
          <w:bCs/>
        </w:rPr>
      </w:pPr>
      <w:r w:rsidRPr="00D079E3">
        <w:rPr>
          <w:rFonts w:ascii="Times New Roman" w:hAnsi="Times New Roman"/>
          <w:bCs/>
        </w:rPr>
        <w:t>3. Основаниями для внесения изменений в Перечень являются:</w:t>
      </w:r>
    </w:p>
    <w:p w:rsidR="005B5987" w:rsidRPr="00D079E3" w:rsidRDefault="005B5987" w:rsidP="00BE6607">
      <w:pPr>
        <w:spacing w:line="276" w:lineRule="auto"/>
        <w:ind w:firstLine="709"/>
        <w:rPr>
          <w:bCs/>
        </w:rPr>
      </w:pPr>
      <w:r w:rsidRPr="00D079E3">
        <w:rPr>
          <w:rFonts w:ascii="Times New Roman" w:hAnsi="Times New Roman"/>
          <w:bCs/>
        </w:rPr>
        <w:t>изменения состава и (или) функций главных администраторов доходов бюджета сельского поселения, а также изменения состава, закрепленных за главными администраторами доходов кодов бюджетной классификации;</w:t>
      </w:r>
    </w:p>
    <w:p w:rsidR="005B5987" w:rsidRPr="00D079E3" w:rsidRDefault="005B5987" w:rsidP="00BE6607">
      <w:pPr>
        <w:spacing w:line="276" w:lineRule="auto"/>
        <w:ind w:firstLine="709"/>
        <w:rPr>
          <w:bCs/>
        </w:rPr>
      </w:pPr>
      <w:r w:rsidRPr="00D079E3">
        <w:rPr>
          <w:rFonts w:ascii="Times New Roman" w:hAnsi="Times New Roman"/>
          <w:bCs/>
        </w:rPr>
        <w:t>изменения принципов назначения и присвоения структуры кодов классификации доходов бюджета сельского поселения;</w:t>
      </w:r>
    </w:p>
    <w:p w:rsidR="005B5987" w:rsidRPr="00D079E3" w:rsidRDefault="005B5987" w:rsidP="00BE6607">
      <w:pPr>
        <w:spacing w:line="276" w:lineRule="auto"/>
        <w:ind w:firstLine="709"/>
        <w:rPr>
          <w:bCs/>
        </w:rPr>
      </w:pPr>
      <w:r w:rsidRPr="00D079E3">
        <w:rPr>
          <w:rFonts w:ascii="Times New Roman" w:hAnsi="Times New Roman"/>
          <w:bCs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5B5987" w:rsidRPr="00D079E3" w:rsidRDefault="005B5987" w:rsidP="00BE6607">
      <w:pPr>
        <w:spacing w:line="276" w:lineRule="auto"/>
        <w:ind w:firstLine="709"/>
        <w:rPr>
          <w:bCs/>
        </w:rPr>
      </w:pPr>
      <w:r w:rsidRPr="00D079E3">
        <w:rPr>
          <w:rFonts w:ascii="Times New Roman" w:hAnsi="Times New Roman"/>
          <w:bCs/>
        </w:rPr>
        <w:t>поступления в бюджет Смаглеевского сельского поселения Кантемировского муниципального района Воронежской области дополнительных межбюджетных трансфертов из районного бюджета, не предусмотренные решением Совета народных депутатов Смаглеевского сельского поселения Кантемировского муниципального района Воронежской области о бюджете поселения на соответствующий финансовый год и плановый период;</w:t>
      </w:r>
    </w:p>
    <w:p w:rsidR="005B5987" w:rsidRPr="00D079E3" w:rsidRDefault="005B5987" w:rsidP="00BE6607">
      <w:pPr>
        <w:spacing w:line="276" w:lineRule="auto"/>
        <w:ind w:firstLine="709"/>
        <w:rPr>
          <w:bCs/>
        </w:rPr>
      </w:pPr>
      <w:r w:rsidRPr="00D079E3">
        <w:rPr>
          <w:rFonts w:ascii="Times New Roman" w:hAnsi="Times New Roman"/>
          <w:bCs/>
        </w:rPr>
        <w:t>иные изменения в целях приведения в соответствие с действующим законодательством.</w:t>
      </w:r>
    </w:p>
    <w:p w:rsidR="005B5987" w:rsidRPr="00D079E3" w:rsidRDefault="005B5987" w:rsidP="00BE6607">
      <w:pPr>
        <w:spacing w:line="276" w:lineRule="auto"/>
        <w:ind w:firstLine="680"/>
        <w:rPr>
          <w:bCs/>
        </w:rPr>
      </w:pPr>
      <w:r w:rsidRPr="00D079E3">
        <w:rPr>
          <w:rFonts w:ascii="Times New Roman" w:hAnsi="Times New Roman"/>
          <w:bCs/>
        </w:rPr>
        <w:t xml:space="preserve">4. </w:t>
      </w:r>
      <w:r w:rsidRPr="00D079E3">
        <w:rPr>
          <w:rFonts w:ascii="Times New Roman" w:hAnsi="Times New Roman"/>
        </w:rPr>
        <w:t xml:space="preserve">В случае поступления средств по группе доходов 200 «Безвозмездные поступления» </w:t>
      </w:r>
      <w:r w:rsidRPr="00D079E3">
        <w:rPr>
          <w:rFonts w:ascii="Times New Roman" w:hAnsi="Times New Roman"/>
          <w:bCs/>
        </w:rPr>
        <w:t xml:space="preserve">(включая </w:t>
      </w:r>
      <w:r w:rsidRPr="00D079E3">
        <w:rPr>
          <w:rFonts w:ascii="Times New Roman" w:hAnsi="Times New Roman"/>
        </w:rPr>
        <w:t>безвозмездные поступления от других бюджетов бюджетной системы Российской Федерации и</w:t>
      </w:r>
      <w:r w:rsidRPr="00D079E3">
        <w:rPr>
          <w:rFonts w:ascii="Times New Roman" w:hAnsi="Times New Roman"/>
          <w:bCs/>
        </w:rPr>
        <w:t xml:space="preserve"> возвраты остатков субсидий, субвенций и иных межбюджетных трансфертов, имеющих целевое назначение, прошлых лет)</w:t>
      </w:r>
      <w:r w:rsidRPr="00D079E3">
        <w:rPr>
          <w:rFonts w:ascii="Times New Roman" w:hAnsi="Times New Roman"/>
        </w:rPr>
        <w:t>, не указанных в настоящем Постановлении, полномочия администратора доходов бюджета сельского поселения по данному коду бюджетной классификации закрепляются соответствующим распоряжением главного администратора доходов</w:t>
      </w:r>
      <w:r w:rsidRPr="00D079E3">
        <w:rPr>
          <w:rFonts w:ascii="Times New Roman" w:hAnsi="Times New Roman"/>
          <w:bCs/>
        </w:rPr>
        <w:t>, являющегося получателем указанных средств, без внесения изменений в настоящее Постановление.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поселения.</w:t>
      </w:r>
    </w:p>
    <w:p w:rsidR="005B5987" w:rsidRPr="001B3EA4" w:rsidRDefault="005B5987" w:rsidP="005B5987">
      <w:pPr>
        <w:spacing w:line="276" w:lineRule="auto"/>
        <w:rPr>
          <w:sz w:val="22"/>
          <w:szCs w:val="22"/>
        </w:rPr>
      </w:pPr>
    </w:p>
    <w:p w:rsidR="005B5987" w:rsidRPr="001B3EA4" w:rsidRDefault="005B5987" w:rsidP="005B5987">
      <w:pPr>
        <w:spacing w:line="276" w:lineRule="auto"/>
        <w:rPr>
          <w:sz w:val="22"/>
          <w:szCs w:val="22"/>
        </w:rPr>
      </w:pPr>
    </w:p>
    <w:p w:rsidR="005B5987" w:rsidRPr="001B3EA4" w:rsidRDefault="005B5987" w:rsidP="005B5987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</w:p>
    <w:p w:rsidR="006F7B59" w:rsidRPr="001B3EA4" w:rsidRDefault="006F7B59">
      <w:pPr>
        <w:ind w:firstLine="709"/>
        <w:rPr>
          <w:rFonts w:cs="Arial"/>
          <w:color w:val="000000"/>
          <w:sz w:val="22"/>
          <w:szCs w:val="22"/>
        </w:rPr>
      </w:pPr>
    </w:p>
    <w:sectPr w:rsidR="006F7B59" w:rsidRPr="001B3EA4" w:rsidSect="00BE6607">
      <w:headerReference w:type="default" r:id="rId14"/>
      <w:pgSz w:w="11906" w:h="16838"/>
      <w:pgMar w:top="567" w:right="707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F4" w:rsidRDefault="00A104F4" w:rsidP="00CD1101">
      <w:r>
        <w:separator/>
      </w:r>
    </w:p>
  </w:endnote>
  <w:endnote w:type="continuationSeparator" w:id="0">
    <w:p w:rsidR="00A104F4" w:rsidRDefault="00A104F4" w:rsidP="00CD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F4" w:rsidRDefault="00A104F4" w:rsidP="00CD1101">
      <w:r>
        <w:separator/>
      </w:r>
    </w:p>
  </w:footnote>
  <w:footnote w:type="continuationSeparator" w:id="0">
    <w:p w:rsidR="00A104F4" w:rsidRDefault="00A104F4" w:rsidP="00CD1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01" w:rsidRDefault="00CD11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705B78"/>
    <w:multiLevelType w:val="multilevel"/>
    <w:tmpl w:val="AAB8C52C"/>
    <w:lvl w:ilvl="0">
      <w:start w:val="1"/>
      <w:numFmt w:val="decimal"/>
      <w:pStyle w:val="1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pStyle w:val="9"/>
      <w:lvlText w:val="%9."/>
      <w:lvlJc w:val="right"/>
      <w:pPr>
        <w:ind w:left="6828" w:hanging="180"/>
      </w:pPr>
    </w:lvl>
  </w:abstractNum>
  <w:abstractNum w:abstractNumId="2">
    <w:nsid w:val="73707151"/>
    <w:multiLevelType w:val="multilevel"/>
    <w:tmpl w:val="F028C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B59"/>
    <w:rsid w:val="00061758"/>
    <w:rsid w:val="001B3EA4"/>
    <w:rsid w:val="00384B6E"/>
    <w:rsid w:val="003A613B"/>
    <w:rsid w:val="005333D4"/>
    <w:rsid w:val="005B5987"/>
    <w:rsid w:val="006A3042"/>
    <w:rsid w:val="006C352B"/>
    <w:rsid w:val="006F7B59"/>
    <w:rsid w:val="007E6C32"/>
    <w:rsid w:val="009319DD"/>
    <w:rsid w:val="00A104F4"/>
    <w:rsid w:val="00BE6607"/>
    <w:rsid w:val="00C15B22"/>
    <w:rsid w:val="00CD1101"/>
    <w:rsid w:val="00D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3E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87"/>
    <w:pPr>
      <w:keepNext/>
      <w:widowControl w:val="0"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center"/>
      <w:outlineLvl w:val="0"/>
    </w:pPr>
    <w:rPr>
      <w:rFonts w:ascii="Times New Roman" w:hAnsi="Times New Roman"/>
      <w:b/>
      <w:color w:val="000000"/>
      <w:sz w:val="32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B5987"/>
    <w:pPr>
      <w:widowControl w:val="0"/>
      <w:numPr>
        <w:ilvl w:val="8"/>
        <w:numId w:val="1"/>
      </w:numPr>
      <w:autoSpaceDE w:val="0"/>
      <w:spacing w:before="240" w:after="60"/>
      <w:jc w:val="left"/>
      <w:outlineLvl w:val="8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0053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30053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9319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19DD"/>
    <w:pPr>
      <w:spacing w:after="140" w:line="276" w:lineRule="auto"/>
    </w:pPr>
  </w:style>
  <w:style w:type="paragraph" w:styleId="a7">
    <w:name w:val="List"/>
    <w:basedOn w:val="a6"/>
    <w:rsid w:val="009319DD"/>
    <w:rPr>
      <w:rFonts w:cs="Lucida Sans"/>
    </w:rPr>
  </w:style>
  <w:style w:type="paragraph" w:styleId="a8">
    <w:name w:val="caption"/>
    <w:basedOn w:val="a"/>
    <w:qFormat/>
    <w:rsid w:val="009319D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9319DD"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30053E"/>
    <w:pPr>
      <w:spacing w:beforeAutospacing="1" w:afterAutospacing="1"/>
    </w:pPr>
  </w:style>
  <w:style w:type="paragraph" w:customStyle="1" w:styleId="ConsPlusTitle">
    <w:name w:val="ConsPlusTitle"/>
    <w:qFormat/>
    <w:rsid w:val="0030053E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30053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qFormat/>
    <w:rsid w:val="003005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30053E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c">
    <w:name w:val="Верхний и нижний колонтитулы"/>
    <w:basedOn w:val="a"/>
    <w:qFormat/>
    <w:rsid w:val="009319DD"/>
  </w:style>
  <w:style w:type="paragraph" w:styleId="ad">
    <w:name w:val="header"/>
    <w:basedOn w:val="a"/>
    <w:rsid w:val="0030053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0053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5B5987"/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5B5987"/>
    <w:rPr>
      <w:rFonts w:ascii="Arial" w:eastAsia="Times New Roman" w:hAnsi="Arial" w:cs="Arial"/>
      <w:sz w:val="22"/>
      <w:lang w:eastAsia="zh-CN"/>
    </w:rPr>
  </w:style>
  <w:style w:type="paragraph" w:styleId="11">
    <w:name w:val="toc 1"/>
    <w:basedOn w:val="a"/>
    <w:next w:val="a"/>
    <w:rsid w:val="005B5987"/>
    <w:pPr>
      <w:widowControl w:val="0"/>
      <w:autoSpaceDE w:val="0"/>
      <w:ind w:firstLine="0"/>
      <w:jc w:val="left"/>
    </w:pPr>
    <w:rPr>
      <w:rFonts w:ascii="Times New Roman" w:hAnsi="Times New Roman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E6C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C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3663-DC7C-4301-A429-C6FBEE0C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dc:description/>
  <cp:lastModifiedBy>sdffjk</cp:lastModifiedBy>
  <cp:revision>22</cp:revision>
  <cp:lastPrinted>2025-01-20T12:05:00Z</cp:lastPrinted>
  <dcterms:created xsi:type="dcterms:W3CDTF">2021-09-23T07:58:00Z</dcterms:created>
  <dcterms:modified xsi:type="dcterms:W3CDTF">2025-01-20T12:08:00Z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