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2A" w:rsidRDefault="00562A2A" w:rsidP="003243EF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0E6BCD" w:rsidRPr="003243EF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243EF">
        <w:rPr>
          <w:rFonts w:ascii="Arial" w:hAnsi="Arial" w:cs="Arial"/>
          <w:b/>
          <w:bCs/>
          <w:color w:val="000000" w:themeColor="text1"/>
          <w:sz w:val="24"/>
          <w:szCs w:val="24"/>
        </w:rPr>
        <w:t>СОВЕТ НАРОДНЫХ ДЕПУТАТОВ</w:t>
      </w:r>
    </w:p>
    <w:p w:rsidR="000E6BCD" w:rsidRPr="003243EF" w:rsidRDefault="00ED09A8" w:rsidP="001C005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СМАГЛЕЕВСКОГО</w:t>
      </w:r>
      <w:r w:rsidR="000E6BCD" w:rsidRPr="003243E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3243EF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243EF">
        <w:rPr>
          <w:rFonts w:ascii="Arial" w:hAnsi="Arial" w:cs="Arial"/>
          <w:b/>
          <w:bCs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3243EF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243EF">
        <w:rPr>
          <w:rFonts w:ascii="Arial" w:hAnsi="Arial" w:cs="Arial"/>
          <w:b/>
          <w:bCs/>
          <w:color w:val="000000" w:themeColor="text1"/>
          <w:sz w:val="24"/>
          <w:szCs w:val="24"/>
        </w:rPr>
        <w:t>ВОРОНЕЖСКОЙ ОБЛАСТИ</w:t>
      </w:r>
    </w:p>
    <w:p w:rsidR="000E6BCD" w:rsidRPr="003243EF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E6BCD" w:rsidRPr="003243EF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243EF">
        <w:rPr>
          <w:rFonts w:ascii="Arial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08C9" w:rsidRDefault="00ED09A8" w:rsidP="000B155C">
      <w:pPr>
        <w:tabs>
          <w:tab w:val="left" w:pos="552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B15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1640A5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607BD2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.07.2022г                                             </w:t>
      </w:r>
      <w:r w:rsidR="005E08C9" w:rsidRPr="000B15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5E08C9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0B155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E08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</w:t>
      </w:r>
    </w:p>
    <w:p w:rsidR="00ED09A8" w:rsidRDefault="00ED09A8" w:rsidP="000B155C">
      <w:pPr>
        <w:tabs>
          <w:tab w:val="left" w:pos="552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E6BCD" w:rsidRPr="00ED09A8" w:rsidRDefault="00ED09A8" w:rsidP="000B155C">
      <w:pPr>
        <w:tabs>
          <w:tab w:val="left" w:pos="5520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с. Смаглеевка</w:t>
      </w:r>
    </w:p>
    <w:p w:rsidR="003243EF" w:rsidRPr="003243EF" w:rsidRDefault="003243EF" w:rsidP="001C005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E6BCD" w:rsidRPr="003243EF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</w:pPr>
      <w:r w:rsidRPr="003243EF"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ED09A8"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3243EF"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373919" w:rsidRPr="003243EF"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  <w:t>15.11.2019г</w:t>
      </w:r>
      <w:r w:rsidRPr="003243EF">
        <w:rPr>
          <w:rFonts w:ascii="Arial" w:hAnsi="Arial" w:cs="Arial"/>
          <w:b/>
          <w:color w:val="000000" w:themeColor="text1"/>
          <w:sz w:val="24"/>
          <w:szCs w:val="24"/>
        </w:rPr>
        <w:t xml:space="preserve"> № </w:t>
      </w:r>
      <w:r w:rsidR="00ED09A8">
        <w:rPr>
          <w:rFonts w:ascii="Arial" w:hAnsi="Arial" w:cs="Arial"/>
          <w:b/>
          <w:color w:val="000000" w:themeColor="text1"/>
          <w:sz w:val="24"/>
          <w:szCs w:val="24"/>
        </w:rPr>
        <w:t>225</w:t>
      </w:r>
      <w:r w:rsidRPr="003243E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243EF"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3243EF"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ED09A8"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="00373919" w:rsidRPr="003243EF"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BA6A7C" w:rsidRPr="003243EF">
        <w:rPr>
          <w:rFonts w:ascii="Arial" w:hAnsi="Arial" w:cs="Arial"/>
          <w:b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3243EF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0E6BCD" w:rsidRPr="003243EF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C43BB" w:rsidRPr="006171D5" w:rsidRDefault="000E6BCD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C43BB" w:rsidRPr="006171D5">
        <w:rPr>
          <w:rFonts w:ascii="Arial" w:hAnsi="Arial" w:cs="Arial"/>
          <w:color w:val="000000" w:themeColor="text1"/>
          <w:sz w:val="24"/>
          <w:szCs w:val="24"/>
        </w:rPr>
        <w:t>целях приведения в соответствие с действ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ующим законодательством нормативно-правовых актов </w:t>
      </w:r>
      <w:r w:rsidR="00ED09A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Кантемировского района от </w:t>
      </w:r>
      <w:r w:rsidR="00E7675D">
        <w:rPr>
          <w:rFonts w:ascii="Arial" w:hAnsi="Arial" w:cs="Arial"/>
          <w:color w:val="000000" w:themeColor="text1"/>
          <w:sz w:val="24"/>
          <w:szCs w:val="24"/>
        </w:rPr>
        <w:t>29.04.2022г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E7675D">
        <w:rPr>
          <w:rFonts w:ascii="Arial" w:hAnsi="Arial" w:cs="Arial"/>
          <w:color w:val="000000" w:themeColor="text1"/>
          <w:sz w:val="24"/>
          <w:szCs w:val="24"/>
        </w:rPr>
        <w:t>2-1-2022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ED09A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решил:</w:t>
      </w:r>
    </w:p>
    <w:p w:rsidR="00020560" w:rsidRPr="006171D5" w:rsidRDefault="0002056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ED09A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ED09A8">
        <w:rPr>
          <w:rFonts w:ascii="Arial" w:hAnsi="Arial" w:cs="Arial"/>
          <w:color w:val="000000" w:themeColor="text1"/>
          <w:sz w:val="24"/>
          <w:szCs w:val="24"/>
        </w:rPr>
        <w:t>15.11</w:t>
      </w:r>
      <w:r w:rsidR="00E7675D">
        <w:rPr>
          <w:rFonts w:ascii="Arial" w:hAnsi="Arial" w:cs="Arial"/>
          <w:color w:val="000000" w:themeColor="text1"/>
          <w:sz w:val="24"/>
          <w:szCs w:val="24"/>
        </w:rPr>
        <w:t>.2019г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ED09A8">
        <w:rPr>
          <w:rFonts w:ascii="Arial" w:hAnsi="Arial" w:cs="Arial"/>
          <w:color w:val="000000" w:themeColor="text1"/>
          <w:sz w:val="24"/>
          <w:szCs w:val="24"/>
        </w:rPr>
        <w:t>225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ED09A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="00E7675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D24B80" w:rsidRPr="006171D5" w:rsidRDefault="0002056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2154F0" w:rsidRPr="006171D5">
        <w:rPr>
          <w:rFonts w:ascii="Arial" w:hAnsi="Arial" w:cs="Arial"/>
          <w:color w:val="000000" w:themeColor="text1"/>
          <w:sz w:val="24"/>
          <w:szCs w:val="24"/>
        </w:rPr>
        <w:t>Пункт 2 решения изложить в следующей редакции:</w:t>
      </w:r>
    </w:p>
    <w:p w:rsidR="002154F0" w:rsidRPr="006171D5" w:rsidRDefault="002154F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«2.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</w:t>
      </w:r>
      <w:r w:rsidR="00277646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дения, если иное не установлено статьей 388 Налогового кодекса Российской Федерации</w:t>
      </w:r>
      <w:r w:rsidR="004B283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в пределах границ </w:t>
      </w:r>
      <w:r w:rsidR="00ED09A8">
        <w:rPr>
          <w:rFonts w:ascii="Arial" w:eastAsiaTheme="minorHAnsi" w:hAnsi="Arial" w:cs="Arial"/>
          <w:color w:val="000000" w:themeColor="text1"/>
          <w:sz w:val="24"/>
          <w:szCs w:val="24"/>
        </w:rPr>
        <w:t>Смаглеевского</w:t>
      </w:r>
      <w:r w:rsidR="004B283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2154F0" w:rsidRPr="006171D5" w:rsidRDefault="002154F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154F0" w:rsidRPr="006171D5" w:rsidRDefault="002154F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  <w:r w:rsidR="006171D5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0" w:name="Par0"/>
      <w:bookmarkEnd w:id="0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.2.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Пункт 7 решения изложить в следующей редакции: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="0016460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7.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статьи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и суммами подлежащих уплате в течение налогового периода авансовых платежей по налогу.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1" w:name="Par11"/>
      <w:bookmarkEnd w:id="1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2" w:name="Par15"/>
      <w:bookmarkEnd w:id="2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r w:rsidR="00280FFF">
        <w:rPr>
          <w:rFonts w:ascii="Arial" w:eastAsiaTheme="minorHAnsi" w:hAnsi="Arial" w:cs="Arial"/>
          <w:color w:val="000000" w:themeColor="text1"/>
          <w:sz w:val="24"/>
          <w:szCs w:val="24"/>
        </w:rPr>
        <w:t>настоящим пунктом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3" w:name="Par17"/>
      <w:bookmarkEnd w:id="3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земельного участка, сведения о котором представлены в соответствии с пунктом 18 статьи</w:t>
      </w:r>
      <w:r w:rsidR="00F1779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</w:t>
      </w:r>
      <w:r w:rsidR="00904ABA">
        <w:rPr>
          <w:rFonts w:ascii="Arial" w:eastAsiaTheme="minorHAnsi" w:hAnsi="Arial" w:cs="Arial"/>
          <w:color w:val="000000" w:themeColor="text1"/>
          <w:sz w:val="24"/>
          <w:szCs w:val="24"/>
        </w:rPr>
        <w:t>Налогового к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одекса</w:t>
      </w:r>
      <w:r w:rsidR="00904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</w:t>
      </w:r>
      <w:r w:rsidR="00904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</w:t>
      </w:r>
      <w:r w:rsidR="00F2004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земельного участка (его доли), перешедшего (перешедшей) по наследству, налог исчисляется начиная со дня открытия наследства.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4" w:name="Par31"/>
      <w:bookmarkEnd w:id="4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5" w:name="Par35"/>
      <w:bookmarkEnd w:id="5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(суммы авансовых платежей по налогу) производится с учетом коэффициента 2 в течение трех лет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объект недвижимости.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6" w:name="Par40"/>
      <w:bookmarkEnd w:id="6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случае, если сумма налога, исчисленная в отношении земельного участка в соответствии с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>о с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татьей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(без учета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), превышает сумму налога, исчисленную в отношении этого земельного участка (без учета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) 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о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статьей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(без учета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) за предыдущий налоговый период с учетом коэффициента 1,1, а также с учетом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примененных к налоговому периоду, за который исчисляется сумма налога.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Положения пункта</w:t>
      </w:r>
      <w:r w:rsidR="00226B7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17 </w:t>
      </w:r>
      <w:r w:rsidR="00226B72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статьи</w:t>
      </w:r>
      <w:r w:rsidR="00226B7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не применяются при исчислении налога с учетом положений пунктов 7.1, 7.2, 15 и 16 статьи</w:t>
      </w:r>
      <w:r w:rsidR="00226B7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DA318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(Абзац применяется, начиная с исчисления земельного налога за налоговый период 2022 г.)</w:t>
      </w:r>
      <w:r w:rsidR="00695C0B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7" w:name="Par48"/>
      <w:bookmarkEnd w:id="7"/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ED09A8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Default="00BA6A7C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 правовых актов </w:t>
      </w:r>
      <w:r w:rsidR="00ED09A8">
        <w:rPr>
          <w:rFonts w:ascii="Arial" w:hAnsi="Arial" w:cs="Arial"/>
          <w:color w:val="000000" w:themeColor="text1"/>
          <w:sz w:val="24"/>
          <w:szCs w:val="24"/>
          <w:lang w:eastAsia="ru-RU"/>
        </w:rPr>
        <w:t>Смаглеевского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и распространяет свое действие на правоотношения, возникшие с 1 января 202</w:t>
      </w:r>
      <w:r w:rsidR="003431B4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г.</w:t>
      </w:r>
    </w:p>
    <w:p w:rsidR="000E6BCD" w:rsidRDefault="000E6BCD" w:rsidP="00ED09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D09A8" w:rsidRDefault="00ED09A8" w:rsidP="00ED09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Председатель Совета </w:t>
      </w:r>
    </w:p>
    <w:p w:rsidR="00ED09A8" w:rsidRPr="006171D5" w:rsidRDefault="00ED09A8" w:rsidP="00ED09A8">
      <w:pPr>
        <w:tabs>
          <w:tab w:val="left" w:pos="663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народных депутатов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М.С. Воропаева</w:t>
      </w: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51693C" w:rsidRPr="006171D5" w:rsidTr="00134A49">
        <w:tc>
          <w:tcPr>
            <w:tcW w:w="3510" w:type="dxa"/>
          </w:tcPr>
          <w:p w:rsidR="00ED09A8" w:rsidRDefault="00ED09A8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E7675D" w:rsidRDefault="000E6BCD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ED09A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Смаглеевского</w:t>
            </w:r>
          </w:p>
          <w:p w:rsidR="000E6BCD" w:rsidRPr="006171D5" w:rsidRDefault="000E6BCD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0E6BCD" w:rsidRPr="006171D5" w:rsidRDefault="000E6BCD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ED09A8" w:rsidRDefault="00ED09A8" w:rsidP="00FD367F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E6BCD" w:rsidRPr="006171D5" w:rsidRDefault="00ED09A8" w:rsidP="00FD367F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И.П. Чемерисова</w:t>
            </w:r>
          </w:p>
        </w:tc>
      </w:tr>
    </w:tbl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53509" w:rsidRPr="006171D5" w:rsidTr="00794A76">
        <w:tc>
          <w:tcPr>
            <w:tcW w:w="3510" w:type="dxa"/>
          </w:tcPr>
          <w:p w:rsidR="00AC4297" w:rsidRPr="006171D5" w:rsidRDefault="00AC4297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297" w:rsidRPr="006171D5" w:rsidRDefault="00AC4297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171D5" w:rsidRDefault="00AC4297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26DD9" w:rsidRPr="006171D5" w:rsidRDefault="00F26DD9" w:rsidP="00E5517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_GoBack"/>
      <w:bookmarkEnd w:id="8"/>
    </w:p>
    <w:sectPr w:rsidR="00F26DD9" w:rsidRPr="006171D5" w:rsidSect="00E5517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6DD9"/>
    <w:rsid w:val="00020560"/>
    <w:rsid w:val="0003518F"/>
    <w:rsid w:val="00037070"/>
    <w:rsid w:val="00091266"/>
    <w:rsid w:val="00097C46"/>
    <w:rsid w:val="000B155C"/>
    <w:rsid w:val="000B2280"/>
    <w:rsid w:val="000E6BCD"/>
    <w:rsid w:val="000F29D1"/>
    <w:rsid w:val="00104AE2"/>
    <w:rsid w:val="0011486B"/>
    <w:rsid w:val="00133F6C"/>
    <w:rsid w:val="001357E5"/>
    <w:rsid w:val="001640A5"/>
    <w:rsid w:val="00164602"/>
    <w:rsid w:val="001902C6"/>
    <w:rsid w:val="001A40B8"/>
    <w:rsid w:val="001B5DC4"/>
    <w:rsid w:val="001C005E"/>
    <w:rsid w:val="001C31D8"/>
    <w:rsid w:val="002154F0"/>
    <w:rsid w:val="00226B72"/>
    <w:rsid w:val="00254D66"/>
    <w:rsid w:val="00266C6F"/>
    <w:rsid w:val="00277646"/>
    <w:rsid w:val="00280FFF"/>
    <w:rsid w:val="002A30F2"/>
    <w:rsid w:val="002C4552"/>
    <w:rsid w:val="002F2D61"/>
    <w:rsid w:val="00305A94"/>
    <w:rsid w:val="003243EF"/>
    <w:rsid w:val="003431B4"/>
    <w:rsid w:val="00373919"/>
    <w:rsid w:val="003B169D"/>
    <w:rsid w:val="00442C55"/>
    <w:rsid w:val="00496673"/>
    <w:rsid w:val="004A77B5"/>
    <w:rsid w:val="004B2831"/>
    <w:rsid w:val="004C43BB"/>
    <w:rsid w:val="004F3FAD"/>
    <w:rsid w:val="00514CB1"/>
    <w:rsid w:val="0051693C"/>
    <w:rsid w:val="00517ABC"/>
    <w:rsid w:val="0052351F"/>
    <w:rsid w:val="0053388B"/>
    <w:rsid w:val="00540E0F"/>
    <w:rsid w:val="00562A2A"/>
    <w:rsid w:val="00584A66"/>
    <w:rsid w:val="0058766F"/>
    <w:rsid w:val="005E08C9"/>
    <w:rsid w:val="00607BD2"/>
    <w:rsid w:val="006130FD"/>
    <w:rsid w:val="00614130"/>
    <w:rsid w:val="006171D5"/>
    <w:rsid w:val="006225E6"/>
    <w:rsid w:val="00695C0B"/>
    <w:rsid w:val="006B10ED"/>
    <w:rsid w:val="007100B0"/>
    <w:rsid w:val="00711B69"/>
    <w:rsid w:val="00750856"/>
    <w:rsid w:val="00766022"/>
    <w:rsid w:val="00783A1E"/>
    <w:rsid w:val="007958F5"/>
    <w:rsid w:val="007C4489"/>
    <w:rsid w:val="007D0464"/>
    <w:rsid w:val="008C7CFB"/>
    <w:rsid w:val="008D71B4"/>
    <w:rsid w:val="00903334"/>
    <w:rsid w:val="00904ABA"/>
    <w:rsid w:val="0092003F"/>
    <w:rsid w:val="00972292"/>
    <w:rsid w:val="009F6740"/>
    <w:rsid w:val="00A9575B"/>
    <w:rsid w:val="00AC1752"/>
    <w:rsid w:val="00AC4297"/>
    <w:rsid w:val="00B32411"/>
    <w:rsid w:val="00BA6A7C"/>
    <w:rsid w:val="00BC0D70"/>
    <w:rsid w:val="00C42AB0"/>
    <w:rsid w:val="00C625F0"/>
    <w:rsid w:val="00CA14FE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55179"/>
    <w:rsid w:val="00E75DAD"/>
    <w:rsid w:val="00E7675D"/>
    <w:rsid w:val="00E9511A"/>
    <w:rsid w:val="00EC0852"/>
    <w:rsid w:val="00EC1744"/>
    <w:rsid w:val="00ED09A8"/>
    <w:rsid w:val="00EF7EDB"/>
    <w:rsid w:val="00F17799"/>
    <w:rsid w:val="00F2004C"/>
    <w:rsid w:val="00F26DD9"/>
    <w:rsid w:val="00F53509"/>
    <w:rsid w:val="00F82FBF"/>
    <w:rsid w:val="00FB0274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5FEE-117A-453E-AF66-94F10A49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sdffjk</cp:lastModifiedBy>
  <cp:revision>109</cp:revision>
  <cp:lastPrinted>2022-07-19T12:57:00Z</cp:lastPrinted>
  <dcterms:created xsi:type="dcterms:W3CDTF">2004-12-31T22:37:00Z</dcterms:created>
  <dcterms:modified xsi:type="dcterms:W3CDTF">2022-07-19T12:57:00Z</dcterms:modified>
</cp:coreProperties>
</file>