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bookmarkStart w:id="0" w:name="_Hlk135212932"/>
      <w:bookmarkEnd w:id="0"/>
      <w:r w:rsidRPr="00A31CAF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</w:t>
      </w:r>
      <w:r w:rsidR="006E241F"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  <w:i/>
        </w:rPr>
        <w:t>1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  <w:r w:rsidRPr="00A31CAF">
        <w:rPr>
          <w:rFonts w:ascii="Times New Roman" w:hAnsi="Times New Roman" w:cs="Times New Roman"/>
          <w:bCs/>
          <w:i/>
        </w:rPr>
        <w:t xml:space="preserve">Смаглеевского </w:t>
      </w:r>
      <w:r w:rsidRPr="00A31CAF">
        <w:rPr>
          <w:rFonts w:ascii="Times New Roman" w:hAnsi="Times New Roman" w:cs="Times New Roman"/>
          <w:i/>
        </w:rPr>
        <w:t xml:space="preserve">сельского поселения от </w:t>
      </w:r>
    </w:p>
    <w:p w:rsidR="00A31CAF" w:rsidRPr="00A31CAF" w:rsidRDefault="00B46FDD" w:rsidP="00A31CA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30.05.2023г. №147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</w:p>
    <w:p w:rsidR="00A31CAF" w:rsidRPr="00A31CAF" w:rsidRDefault="00A31CAF" w:rsidP="00A31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CAF" w:rsidRPr="00A31CAF" w:rsidRDefault="00A31CAF" w:rsidP="00A31CA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</w:p>
    <w:p w:rsidR="00A31CAF" w:rsidRPr="00A31CAF" w:rsidRDefault="00A31CAF" w:rsidP="00A31CA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</w:p>
    <w:p w:rsidR="00A31CAF" w:rsidRPr="00A31CAF" w:rsidRDefault="00A31CAF" w:rsidP="00A31CA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</w:p>
    <w:p w:rsidR="00A31CAF" w:rsidRPr="00A31CAF" w:rsidRDefault="00A31CAF" w:rsidP="00A31CA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</w:p>
    <w:p w:rsidR="00A31CAF" w:rsidRPr="00A31CAF" w:rsidRDefault="00A31CAF" w:rsidP="00A31CA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r w:rsidRPr="00A31CAF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 xml:space="preserve">ГЕНЕРАЛЬНЫЙ ПЛАН </w:t>
      </w:r>
    </w:p>
    <w:p w:rsidR="00A31CAF" w:rsidRPr="00A31CAF" w:rsidRDefault="00A31CAF" w:rsidP="00A31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CAF">
        <w:rPr>
          <w:rFonts w:ascii="Times New Roman" w:hAnsi="Times New Roman" w:cs="Times New Roman"/>
          <w:b/>
          <w:sz w:val="28"/>
          <w:szCs w:val="28"/>
        </w:rPr>
        <w:t>СМАГЛЕЕВСКОГО СЕЛЬСКОГО ПОСЕЛЕНИЯ</w:t>
      </w:r>
    </w:p>
    <w:p w:rsidR="00A31CAF" w:rsidRPr="00A31CAF" w:rsidRDefault="00A31CAF" w:rsidP="00A31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CAF">
        <w:rPr>
          <w:rFonts w:ascii="Times New Roman" w:hAnsi="Times New Roman" w:cs="Times New Roman"/>
          <w:b/>
          <w:sz w:val="28"/>
          <w:szCs w:val="28"/>
        </w:rPr>
        <w:t>КАНТЕМИРОВСКОГО МУНИЦИПАЛЬНОГО РАЙОНА</w:t>
      </w:r>
    </w:p>
    <w:p w:rsidR="00A31CAF" w:rsidRPr="00A31CAF" w:rsidRDefault="00A31CAF" w:rsidP="00A31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CAF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A31CAF" w:rsidRPr="00A31CAF" w:rsidRDefault="00A31CAF" w:rsidP="00A31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CAF">
        <w:rPr>
          <w:rFonts w:ascii="Times New Roman" w:hAnsi="Times New Roman" w:cs="Times New Roman"/>
          <w:b/>
          <w:sz w:val="28"/>
          <w:szCs w:val="28"/>
        </w:rPr>
        <w:t>(с изменениями)</w:t>
      </w:r>
    </w:p>
    <w:p w:rsidR="00A31CAF" w:rsidRPr="00A31CAF" w:rsidRDefault="00A31CAF" w:rsidP="00A31CAF">
      <w:pPr>
        <w:spacing w:after="0"/>
        <w:jc w:val="center"/>
        <w:rPr>
          <w:b/>
        </w:rPr>
      </w:pPr>
    </w:p>
    <w:p w:rsidR="00A31CAF" w:rsidRPr="00A31CAF" w:rsidRDefault="00A31CAF" w:rsidP="00A31CAF">
      <w:pPr>
        <w:spacing w:after="0"/>
        <w:jc w:val="center"/>
        <w:rPr>
          <w:b/>
        </w:rPr>
      </w:pPr>
    </w:p>
    <w:p w:rsidR="00A31CAF" w:rsidRPr="00A31CAF" w:rsidRDefault="00A31CAF" w:rsidP="00A31CAF">
      <w:pPr>
        <w:spacing w:after="0"/>
        <w:jc w:val="center"/>
        <w:rPr>
          <w:b/>
        </w:rPr>
      </w:pPr>
    </w:p>
    <w:p w:rsidR="00A31CAF" w:rsidRPr="00A31CAF" w:rsidRDefault="00A31CAF" w:rsidP="00A31CAF">
      <w:pPr>
        <w:spacing w:after="0"/>
        <w:jc w:val="center"/>
        <w:rPr>
          <w:b/>
        </w:rPr>
      </w:pPr>
    </w:p>
    <w:p w:rsidR="00A31CAF" w:rsidRPr="00A31CAF" w:rsidRDefault="00A31CAF" w:rsidP="00A31CAF">
      <w:pPr>
        <w:spacing w:after="0"/>
        <w:jc w:val="center"/>
        <w:rPr>
          <w:b/>
        </w:rPr>
      </w:pPr>
    </w:p>
    <w:p w:rsidR="00A31CAF" w:rsidRPr="00A31CAF" w:rsidRDefault="00A31CAF" w:rsidP="00A31CAF">
      <w:pPr>
        <w:pStyle w:val="afa"/>
        <w:spacing w:line="240" w:lineRule="auto"/>
        <w:jc w:val="center"/>
        <w:outlineLvl w:val="9"/>
        <w:rPr>
          <w:b/>
        </w:rPr>
      </w:pPr>
      <w:bookmarkStart w:id="1" w:name="_Toc85463407"/>
      <w:r w:rsidRPr="00A31CAF">
        <w:rPr>
          <w:b/>
        </w:rPr>
        <w:t xml:space="preserve">ТОМ </w:t>
      </w:r>
      <w:r w:rsidRPr="00A31CAF">
        <w:rPr>
          <w:b/>
          <w:lang w:val="en-US"/>
        </w:rPr>
        <w:t>I</w:t>
      </w:r>
      <w:bookmarkEnd w:id="1"/>
    </w:p>
    <w:p w:rsidR="00A31CAF" w:rsidRPr="00A31CAF" w:rsidRDefault="00A31CAF" w:rsidP="00A31CAF">
      <w:pPr>
        <w:pStyle w:val="afa"/>
        <w:spacing w:line="240" w:lineRule="auto"/>
        <w:jc w:val="center"/>
        <w:outlineLvl w:val="9"/>
        <w:rPr>
          <w:b/>
        </w:rPr>
      </w:pPr>
    </w:p>
    <w:p w:rsidR="00A31CAF" w:rsidRPr="00A31CAF" w:rsidRDefault="00A31CAF" w:rsidP="00A31CAF">
      <w:pPr>
        <w:pStyle w:val="afa"/>
        <w:spacing w:line="240" w:lineRule="auto"/>
        <w:jc w:val="center"/>
        <w:outlineLvl w:val="9"/>
        <w:rPr>
          <w:b/>
        </w:rPr>
      </w:pPr>
    </w:p>
    <w:p w:rsidR="00A31CAF" w:rsidRPr="00A31CAF" w:rsidRDefault="00A31CAF" w:rsidP="00A31CAF">
      <w:pPr>
        <w:pStyle w:val="afa"/>
        <w:spacing w:line="240" w:lineRule="auto"/>
        <w:jc w:val="center"/>
        <w:outlineLvl w:val="9"/>
        <w:rPr>
          <w:b/>
        </w:rPr>
      </w:pPr>
    </w:p>
    <w:p w:rsidR="00A31CAF" w:rsidRPr="00A31CAF" w:rsidRDefault="00A31CAF" w:rsidP="00A31CAF">
      <w:pPr>
        <w:pStyle w:val="afa"/>
        <w:spacing w:line="240" w:lineRule="auto"/>
        <w:jc w:val="center"/>
        <w:outlineLvl w:val="9"/>
        <w:rPr>
          <w:b/>
        </w:rPr>
      </w:pPr>
    </w:p>
    <w:p w:rsidR="00A31CAF" w:rsidRPr="00A31CAF" w:rsidRDefault="00A31CAF" w:rsidP="00A31CAF">
      <w:pPr>
        <w:pStyle w:val="afa"/>
        <w:spacing w:line="240" w:lineRule="auto"/>
        <w:jc w:val="center"/>
        <w:outlineLvl w:val="9"/>
        <w:rPr>
          <w:b/>
        </w:rPr>
      </w:pPr>
      <w:bookmarkStart w:id="2" w:name="_Toc85463408"/>
      <w:r w:rsidRPr="00A31CAF">
        <w:rPr>
          <w:b/>
        </w:rPr>
        <w:t xml:space="preserve">ПОЛОЖЕНИЕ О ТЕРРИТОРИАЛЬНОМ ПЛАНИРОВАНИИ </w:t>
      </w:r>
      <w:bookmarkEnd w:id="2"/>
    </w:p>
    <w:p w:rsidR="00A31CAF" w:rsidRPr="00A31CAF" w:rsidRDefault="00A31CAF" w:rsidP="00A31CAF">
      <w:pPr>
        <w:pStyle w:val="afa"/>
        <w:jc w:val="center"/>
        <w:outlineLvl w:val="9"/>
        <w:rPr>
          <w:b/>
          <w:szCs w:val="32"/>
        </w:rPr>
      </w:pPr>
    </w:p>
    <w:p w:rsidR="00A31CAF" w:rsidRPr="00A31CAF" w:rsidRDefault="00A31CAF" w:rsidP="00A31CAF">
      <w:pPr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br w:type="page"/>
      </w:r>
    </w:p>
    <w:p w:rsidR="00A31CAF" w:rsidRPr="00A31CAF" w:rsidRDefault="00A31CAF" w:rsidP="00A31CAF">
      <w:pPr>
        <w:jc w:val="center"/>
        <w:rPr>
          <w:rFonts w:ascii="Times New Roman" w:hAnsi="Times New Roman" w:cs="Times New Roman"/>
          <w:b/>
          <w:sz w:val="24"/>
        </w:rPr>
      </w:pPr>
      <w:r w:rsidRPr="00A31CAF">
        <w:rPr>
          <w:rFonts w:ascii="Times New Roman" w:hAnsi="Times New Roman" w:cs="Times New Roman"/>
          <w:b/>
          <w:sz w:val="24"/>
        </w:rPr>
        <w:lastRenderedPageBreak/>
        <w:t>ОГЛАВЛЕНИЕ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СОСТАВ ГЕНЕРАЛЬНОГО ПЛАНА</w:t>
      </w:r>
      <w:r w:rsidRPr="00A31CAF">
        <w:rPr>
          <w:rFonts w:ascii="Times New Roman" w:hAnsi="Times New Roman" w:cs="Times New Roman"/>
          <w:sz w:val="24"/>
        </w:rPr>
        <w:tab/>
        <w:t>3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1.</w:t>
      </w:r>
      <w:r w:rsidRPr="00A31CAF">
        <w:rPr>
          <w:rFonts w:ascii="Times New Roman" w:hAnsi="Times New Roman" w:cs="Times New Roman"/>
          <w:sz w:val="24"/>
        </w:rPr>
        <w:tab/>
        <w:t>ЦЕЛИ И ЗАДАЧИ ТЕРРИТОРИАЛЬНОГО ПЛАНИРОВАНИЯ</w:t>
      </w:r>
      <w:r w:rsidRPr="00A31CAF">
        <w:rPr>
          <w:rFonts w:ascii="Times New Roman" w:hAnsi="Times New Roman" w:cs="Times New Roman"/>
          <w:sz w:val="24"/>
        </w:rPr>
        <w:tab/>
        <w:t>4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</w:t>
      </w:r>
      <w:r w:rsidRPr="00A31CAF">
        <w:rPr>
          <w:rFonts w:ascii="Times New Roman" w:hAnsi="Times New Roman" w:cs="Times New Roman"/>
          <w:sz w:val="24"/>
        </w:rPr>
        <w:tab/>
        <w:t>ПЕРЕЧЕНЬ МЕРОПРИЯТИЙ ПО ТЕРРИТОРИАЛЬНОМУ ПЛАНИРОВАНИЮ И УКАЗАНИЯ НА ПОСЛЕДОВАТЕЛЬНОСТЬ ИХ ВЫПОЛНЕНИЯ</w:t>
      </w:r>
      <w:r w:rsidRPr="00A31CAF">
        <w:rPr>
          <w:rFonts w:ascii="Times New Roman" w:hAnsi="Times New Roman" w:cs="Times New Roman"/>
          <w:sz w:val="24"/>
        </w:rPr>
        <w:tab/>
        <w:t>6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2.1.</w:t>
      </w:r>
      <w:r w:rsidRPr="00A31CAF">
        <w:rPr>
          <w:rFonts w:ascii="Times New Roman" w:hAnsi="Times New Roman" w:cs="Times New Roman"/>
          <w:sz w:val="24"/>
        </w:rPr>
        <w:tab/>
        <w:t>Предложения по оптимизации административно-территориального устройства Смаглеевского сельского поселения и переводу земельных участков из одной категории в другую.</w:t>
      </w:r>
      <w:r w:rsidRPr="00A31CAF">
        <w:rPr>
          <w:rFonts w:ascii="Times New Roman" w:hAnsi="Times New Roman" w:cs="Times New Roman"/>
          <w:sz w:val="24"/>
        </w:rPr>
        <w:tab/>
        <w:t>7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2.2.</w:t>
      </w:r>
      <w:r w:rsidRPr="00A31CAF">
        <w:rPr>
          <w:rFonts w:ascii="Times New Roman" w:hAnsi="Times New Roman" w:cs="Times New Roman"/>
          <w:sz w:val="24"/>
        </w:rPr>
        <w:tab/>
        <w:t>Мероприятия по совершенствованию и развитию функционального зонирования.</w:t>
      </w:r>
      <w:r w:rsidRPr="00A31CAF">
        <w:rPr>
          <w:rFonts w:ascii="Times New Roman" w:hAnsi="Times New Roman" w:cs="Times New Roman"/>
          <w:sz w:val="24"/>
        </w:rPr>
        <w:tab/>
        <w:t>8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2.3.</w:t>
      </w:r>
      <w:r w:rsidRPr="00A31CAF">
        <w:rPr>
          <w:rFonts w:ascii="Times New Roman" w:hAnsi="Times New Roman" w:cs="Times New Roman"/>
          <w:sz w:val="24"/>
        </w:rPr>
        <w:tab/>
        <w:t>Мероприятия по обеспечению сохранности воинских захоронений на территории Смаглеевского сельского поселения</w:t>
      </w:r>
      <w:r w:rsidRPr="00A31CAF">
        <w:rPr>
          <w:rFonts w:ascii="Times New Roman" w:hAnsi="Times New Roman" w:cs="Times New Roman"/>
          <w:sz w:val="24"/>
        </w:rPr>
        <w:tab/>
        <w:t>9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</w:t>
      </w:r>
      <w:r w:rsidRPr="00A31CAF">
        <w:rPr>
          <w:rFonts w:ascii="Times New Roman" w:hAnsi="Times New Roman" w:cs="Times New Roman"/>
          <w:sz w:val="24"/>
        </w:rPr>
        <w:tab/>
        <w:t>Мероприятия по размещению на территории Смаглеевского сельского поселения объектов капитального строительства местного значения</w:t>
      </w:r>
      <w:r w:rsidRPr="00A31CAF">
        <w:rPr>
          <w:rFonts w:ascii="Times New Roman" w:hAnsi="Times New Roman" w:cs="Times New Roman"/>
          <w:sz w:val="24"/>
        </w:rPr>
        <w:tab/>
        <w:t>10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2.4.1.</w:t>
      </w:r>
      <w:r w:rsidRPr="00A31CAF">
        <w:rPr>
          <w:rFonts w:ascii="Times New Roman" w:hAnsi="Times New Roman" w:cs="Times New Roman"/>
          <w:sz w:val="24"/>
        </w:rPr>
        <w:tab/>
        <w:t>Мероприятия по обеспечению территории Смаглеевского сельского поселения объектами инженерной инфраструктуры</w:t>
      </w:r>
      <w:r w:rsidRPr="00A31CAF">
        <w:rPr>
          <w:rFonts w:ascii="Times New Roman" w:hAnsi="Times New Roman" w:cs="Times New Roman"/>
          <w:sz w:val="24"/>
        </w:rPr>
        <w:tab/>
        <w:t>10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2.4.2.</w:t>
      </w:r>
      <w:r w:rsidRPr="00A31CAF">
        <w:rPr>
          <w:rFonts w:ascii="Times New Roman" w:hAnsi="Times New Roman" w:cs="Times New Roman"/>
          <w:sz w:val="24"/>
        </w:rPr>
        <w:tab/>
        <w:t>Мероприятия по обеспечению территории Смаглеевского сельского поселения объектами транспортной инфраструктуры</w:t>
      </w:r>
      <w:r w:rsidRPr="00A31CAF">
        <w:rPr>
          <w:rFonts w:ascii="Times New Roman" w:hAnsi="Times New Roman" w:cs="Times New Roman"/>
          <w:sz w:val="24"/>
        </w:rPr>
        <w:tab/>
        <w:t>11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2.4.3.</w:t>
      </w:r>
      <w:r w:rsidRPr="00A31CAF">
        <w:rPr>
          <w:rFonts w:ascii="Times New Roman" w:hAnsi="Times New Roman" w:cs="Times New Roman"/>
          <w:sz w:val="24"/>
        </w:rPr>
        <w:tab/>
        <w:t>Мероприятия по обеспечению территории Смаглеевского сельского поселения объектами жилищного строительства</w:t>
      </w:r>
      <w:r w:rsidRPr="00A31CAF">
        <w:rPr>
          <w:rFonts w:ascii="Times New Roman" w:hAnsi="Times New Roman" w:cs="Times New Roman"/>
          <w:sz w:val="24"/>
        </w:rPr>
        <w:tab/>
        <w:t>11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2.4.4.</w:t>
      </w:r>
      <w:r w:rsidRPr="00A31CAF">
        <w:rPr>
          <w:rFonts w:ascii="Times New Roman" w:hAnsi="Times New Roman" w:cs="Times New Roman"/>
          <w:sz w:val="24"/>
        </w:rPr>
        <w:tab/>
        <w:t>Мероприятия по обеспечению территории Смаглеевского сельского поселения объектами социальной инфраструктуры</w:t>
      </w:r>
      <w:r w:rsidRPr="00A31CAF">
        <w:rPr>
          <w:rFonts w:ascii="Times New Roman" w:hAnsi="Times New Roman" w:cs="Times New Roman"/>
          <w:sz w:val="24"/>
        </w:rPr>
        <w:tab/>
        <w:t>12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2.4.5.</w:t>
      </w:r>
      <w:r w:rsidRPr="00A31CAF">
        <w:rPr>
          <w:rFonts w:ascii="Times New Roman" w:hAnsi="Times New Roman" w:cs="Times New Roman"/>
          <w:sz w:val="24"/>
        </w:rPr>
        <w:tab/>
        <w:t>Мероприятия по обеспечению территории Смаглеевского сельского поселения объектами массового отдыха жителей поселения, благоустройства и озеленения</w:t>
      </w:r>
      <w:r w:rsidRPr="00A31CAF">
        <w:rPr>
          <w:rFonts w:ascii="Times New Roman" w:hAnsi="Times New Roman" w:cs="Times New Roman"/>
          <w:sz w:val="24"/>
        </w:rPr>
        <w:tab/>
        <w:t>12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2.4.6.</w:t>
      </w:r>
      <w:r w:rsidRPr="00A31CAF">
        <w:rPr>
          <w:rFonts w:ascii="Times New Roman" w:hAnsi="Times New Roman" w:cs="Times New Roman"/>
          <w:sz w:val="24"/>
        </w:rPr>
        <w:tab/>
        <w:t>Мероприятия по обеспечению территории сельского поселения объектами специального назначения - местами накопления ТКО.</w:t>
      </w:r>
      <w:r w:rsidRPr="00A31CAF">
        <w:rPr>
          <w:rFonts w:ascii="Times New Roman" w:hAnsi="Times New Roman" w:cs="Times New Roman"/>
          <w:sz w:val="24"/>
        </w:rPr>
        <w:tab/>
        <w:t>12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2.4.7.</w:t>
      </w:r>
      <w:r w:rsidRPr="00A31CAF">
        <w:rPr>
          <w:rFonts w:ascii="Times New Roman" w:hAnsi="Times New Roman" w:cs="Times New Roman"/>
          <w:sz w:val="24"/>
        </w:rPr>
        <w:tab/>
        <w:t>Мероприятия по предотвращению чрезвычайных ситуаций природного и техногенного характера</w:t>
      </w:r>
      <w:r w:rsidRPr="00A31CAF">
        <w:rPr>
          <w:rFonts w:ascii="Times New Roman" w:hAnsi="Times New Roman" w:cs="Times New Roman"/>
          <w:sz w:val="24"/>
        </w:rPr>
        <w:tab/>
        <w:t>13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2.4.8.</w:t>
      </w:r>
      <w:r w:rsidRPr="00A31CAF">
        <w:rPr>
          <w:rFonts w:ascii="Times New Roman" w:hAnsi="Times New Roman" w:cs="Times New Roman"/>
          <w:sz w:val="24"/>
        </w:rPr>
        <w:tab/>
        <w:t>Мероприятия по охране окружающей среды</w:t>
      </w:r>
      <w:r w:rsidRPr="00A31CAF">
        <w:rPr>
          <w:rFonts w:ascii="Times New Roman" w:hAnsi="Times New Roman" w:cs="Times New Roman"/>
          <w:sz w:val="24"/>
        </w:rPr>
        <w:tab/>
        <w:t>13</w:t>
      </w:r>
    </w:p>
    <w:p w:rsidR="00A31CAF" w:rsidRPr="00A31CAF" w:rsidRDefault="00A31CAF" w:rsidP="00A31CAF">
      <w:pPr>
        <w:rPr>
          <w:rFonts w:ascii="Times New Roman" w:hAnsi="Times New Roman" w:cs="Times New Roman"/>
          <w:sz w:val="24"/>
        </w:rPr>
      </w:pPr>
      <w:r w:rsidRPr="00A31CAF">
        <w:rPr>
          <w:rFonts w:ascii="Times New Roman" w:hAnsi="Times New Roman" w:cs="Times New Roman"/>
          <w:sz w:val="24"/>
        </w:rPr>
        <w:t>3. УТВЕРЖДЕНИЕ И СОГЛАСОВАНИЕ ГЕНЕРАЛЬНОГО ПЛАНА ПОСЕЛЕНИЯ</w:t>
      </w:r>
      <w:r>
        <w:rPr>
          <w:rFonts w:ascii="Times New Roman" w:hAnsi="Times New Roman" w:cs="Times New Roman"/>
          <w:sz w:val="24"/>
        </w:rPr>
        <w:t xml:space="preserve">  </w:t>
      </w:r>
      <w:r w:rsidRPr="00A31CAF">
        <w:rPr>
          <w:rFonts w:ascii="Times New Roman" w:hAnsi="Times New Roman" w:cs="Times New Roman"/>
          <w:sz w:val="24"/>
        </w:rPr>
        <w:t>16</w:t>
      </w:r>
    </w:p>
    <w:p w:rsidR="00A31CAF" w:rsidRPr="00A31CAF" w:rsidRDefault="00A31CAF" w:rsidP="00A31CAF"/>
    <w:p w:rsidR="00A31CAF" w:rsidRPr="00A31CAF" w:rsidRDefault="00A31CAF" w:rsidP="00A31C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1CAF" w:rsidRPr="00A31CAF" w:rsidRDefault="00A31CAF" w:rsidP="00A31C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1CAF" w:rsidRPr="00A31CAF" w:rsidRDefault="00A31CAF" w:rsidP="00A31CAF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A31CAF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A31CAF" w:rsidRPr="00A31CAF" w:rsidRDefault="00A31CAF" w:rsidP="00A31CAF">
      <w:pPr>
        <w:pStyle w:val="a9"/>
        <w:keepLines w:val="0"/>
        <w:widowControl w:val="0"/>
        <w:suppressAutoHyphens/>
        <w:spacing w:before="0" w:line="240" w:lineRule="auto"/>
        <w:jc w:val="center"/>
        <w:outlineLvl w:val="0"/>
        <w:rPr>
          <w:rFonts w:eastAsia="Lucida Sans Unicode"/>
          <w:kern w:val="2"/>
          <w:lang w:eastAsia="en-US"/>
        </w:rPr>
      </w:pPr>
      <w:bookmarkStart w:id="3" w:name="_Toc91156290"/>
      <w:bookmarkStart w:id="4" w:name="_Toc73008352"/>
      <w:bookmarkStart w:id="5" w:name="_Toc454777758"/>
      <w:r w:rsidRPr="00A31CAF">
        <w:rPr>
          <w:rFonts w:eastAsia="Lucida Sans Unicode"/>
          <w:kern w:val="2"/>
          <w:lang w:eastAsia="en-US"/>
        </w:rPr>
        <w:lastRenderedPageBreak/>
        <w:t>СОСТАВ ГЕНЕРАЛЬНОГО ПЛАНА</w:t>
      </w:r>
      <w:bookmarkEnd w:id="3"/>
      <w:bookmarkEnd w:id="4"/>
    </w:p>
    <w:p w:rsidR="00A31CAF" w:rsidRPr="00A31CAF" w:rsidRDefault="00A31CAF" w:rsidP="00A31CAF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 w:rsidRPr="00A31CAF">
        <w:rPr>
          <w:rFonts w:eastAsia="Lucida Sans Unicode"/>
          <w:kern w:val="2"/>
          <w:lang w:eastAsia="en-US"/>
        </w:rPr>
        <w:t>СМАГЛЕЕВСКОГО СЕЛЬСКОГО ПОСЕЛЕНИЯ</w:t>
      </w:r>
    </w:p>
    <w:p w:rsidR="00A31CAF" w:rsidRPr="00A31CAF" w:rsidRDefault="00A31CAF" w:rsidP="00A31CAF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 w:rsidRPr="00A31CAF">
        <w:rPr>
          <w:rFonts w:eastAsia="Lucida Sans Unicode"/>
          <w:kern w:val="2"/>
          <w:lang w:eastAsia="en-US"/>
        </w:rPr>
        <w:t>КАНТЕМИРОВСКОГО МУНИЦИПАЛЬНОГО РАЙОНА</w:t>
      </w:r>
    </w:p>
    <w:p w:rsidR="00A31CAF" w:rsidRPr="00A31CAF" w:rsidRDefault="00A31CAF" w:rsidP="00A31CAF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 w:rsidRPr="00A31CAF">
        <w:rPr>
          <w:rFonts w:eastAsia="Lucida Sans Unicode"/>
          <w:kern w:val="2"/>
          <w:lang w:eastAsia="en-US"/>
        </w:rPr>
        <w:t>ВОРОНЕЖСКОЙ ОБЛАСТИ</w:t>
      </w:r>
    </w:p>
    <w:p w:rsidR="00A31CAF" w:rsidRPr="00A31CAF" w:rsidRDefault="00A31CAF" w:rsidP="00A31CAF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bookmarkStart w:id="6" w:name="_Toc64298778"/>
      <w:bookmarkEnd w:id="5"/>
    </w:p>
    <w:p w:rsidR="00A31CAF" w:rsidRPr="00A31CAF" w:rsidRDefault="00A31CAF" w:rsidP="00A31CAF">
      <w:pPr>
        <w:pStyle w:val="a9"/>
        <w:keepLines w:val="0"/>
        <w:widowControl w:val="0"/>
        <w:suppressAutoHyphens/>
        <w:spacing w:before="0" w:after="120" w:line="240" w:lineRule="auto"/>
        <w:ind w:left="360"/>
        <w:jc w:val="center"/>
        <w:rPr>
          <w:rFonts w:eastAsia="Lucida Sans Unicode"/>
          <w:b/>
          <w:kern w:val="2"/>
          <w:lang w:eastAsia="en-US"/>
        </w:rPr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51"/>
      </w:tblGrid>
      <w:tr w:rsidR="00A31CAF" w:rsidRPr="00A31CAF" w:rsidTr="00A31CAF">
        <w:trPr>
          <w:trHeight w:val="360"/>
        </w:trPr>
        <w:tc>
          <w:tcPr>
            <w:tcW w:w="709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A31CAF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A31CAF">
              <w:rPr>
                <w:b/>
              </w:rPr>
              <w:t>УТВЕРЖДАЕМАЯ ЧАСТЬ</w:t>
            </w:r>
          </w:p>
        </w:tc>
      </w:tr>
      <w:tr w:rsidR="00A31CAF" w:rsidRPr="00A31CAF" w:rsidTr="00A31CAF">
        <w:tc>
          <w:tcPr>
            <w:tcW w:w="9356" w:type="dxa"/>
            <w:gridSpan w:val="2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center"/>
              <w:rPr>
                <w:i/>
              </w:rPr>
            </w:pPr>
            <w:r w:rsidRPr="00A31CAF">
              <w:rPr>
                <w:i/>
              </w:rPr>
              <w:t>Текстовая часть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A31CAF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</w:pPr>
            <w:r w:rsidRPr="00A31CAF">
              <w:rPr>
                <w:b/>
              </w:rPr>
              <w:t xml:space="preserve">Том </w:t>
            </w:r>
            <w:r w:rsidRPr="00A31CAF">
              <w:rPr>
                <w:b/>
                <w:lang w:val="en-US"/>
              </w:rPr>
              <w:t>I</w:t>
            </w:r>
            <w:r w:rsidRPr="00A31CAF">
              <w:t xml:space="preserve"> «Положение о территориальном планировании Смаглеевского сельского поселения Кантемировского муниципального района Воронежской области»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A31CAF">
              <w:rPr>
                <w:b/>
              </w:rPr>
              <w:t>1.2.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A31CAF">
              <w:rPr>
                <w:b/>
              </w:rPr>
              <w:t xml:space="preserve">Приложение к Тому </w:t>
            </w:r>
            <w:r w:rsidRPr="00A31CAF">
              <w:rPr>
                <w:b/>
                <w:lang w:val="en-US"/>
              </w:rPr>
              <w:t>I</w:t>
            </w:r>
            <w:r w:rsidRPr="00A31CAF">
              <w:t xml:space="preserve"> «</w:t>
            </w:r>
            <w:r w:rsidRPr="00A31CAF">
              <w:rPr>
                <w:rFonts w:eastAsia="Times New Roman"/>
                <w:bCs/>
                <w:iCs/>
                <w:lang w:eastAsia="ru-RU"/>
              </w:rPr>
              <w:t>Графическое описание местоположения границ населенных пунктов села Смаглеевка, села Скнаровка»</w:t>
            </w:r>
            <w:r w:rsidRPr="00A31CAF">
              <w:t>.</w:t>
            </w:r>
          </w:p>
        </w:tc>
      </w:tr>
      <w:tr w:rsidR="00A31CAF" w:rsidRPr="00A31CAF" w:rsidTr="00A31CAF">
        <w:tc>
          <w:tcPr>
            <w:tcW w:w="9356" w:type="dxa"/>
            <w:gridSpan w:val="2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center"/>
              <w:rPr>
                <w:i/>
                <w:strike/>
              </w:rPr>
            </w:pPr>
            <w:r w:rsidRPr="00A31CAF">
              <w:rPr>
                <w:i/>
              </w:rPr>
              <w:t>Графическая часть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1.3.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>Карта границ населенных пунктов, входящих в состав поселения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1.4.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>Карта функциональных зон территории поселения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1.5.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1.6.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>Карта развития инженерной и транспортной инфраструктуры</w:t>
            </w:r>
          </w:p>
        </w:tc>
      </w:tr>
      <w:tr w:rsidR="00A31CAF" w:rsidRPr="00A31CAF" w:rsidTr="00A31CAF">
        <w:tc>
          <w:tcPr>
            <w:tcW w:w="709" w:type="dxa"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center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 xml:space="preserve">ТОМ </w:t>
            </w:r>
            <w:r w:rsidRPr="00A31CAF">
              <w:rPr>
                <w:rFonts w:eastAsia="Lucida Sans Unicode"/>
                <w:b/>
                <w:kern w:val="2"/>
                <w:lang w:val="en-US" w:eastAsia="en-US"/>
              </w:rPr>
              <w:t>II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2.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МАТЕРИАЛЫ ПО ОБОСНОВАНИЮ</w:t>
            </w:r>
          </w:p>
        </w:tc>
      </w:tr>
      <w:tr w:rsidR="00A31CAF" w:rsidRPr="00A31CAF" w:rsidTr="00A31CAF">
        <w:tc>
          <w:tcPr>
            <w:tcW w:w="9356" w:type="dxa"/>
            <w:gridSpan w:val="2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center"/>
            </w:pPr>
            <w:r w:rsidRPr="00A31CAF">
              <w:rPr>
                <w:i/>
              </w:rPr>
              <w:t>Текстовая часть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A31CAF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f8"/>
              <w:snapToGrid w:val="0"/>
              <w:spacing w:before="40" w:after="40" w:line="254" w:lineRule="auto"/>
              <w:jc w:val="both"/>
            </w:pPr>
            <w:r w:rsidRPr="00A31CAF">
              <w:rPr>
                <w:b/>
              </w:rPr>
              <w:t xml:space="preserve">Том </w:t>
            </w:r>
            <w:r w:rsidRPr="00A31CAF">
              <w:rPr>
                <w:b/>
                <w:lang w:val="en-US"/>
              </w:rPr>
              <w:t>II</w:t>
            </w:r>
            <w:r w:rsidRPr="00A31CAF">
              <w:t xml:space="preserve"> «Материалы по обоснованию генерального плана Смаглеевского сельского поселения Кантемировского муниципального района Воронежской области»</w:t>
            </w:r>
          </w:p>
        </w:tc>
      </w:tr>
      <w:tr w:rsidR="00A31CAF" w:rsidRPr="00A31CAF" w:rsidTr="00A31CAF">
        <w:tc>
          <w:tcPr>
            <w:tcW w:w="9356" w:type="dxa"/>
            <w:gridSpan w:val="2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center"/>
              <w:rPr>
                <w:rFonts w:eastAsia="Lucida Sans Unicode"/>
                <w:i/>
                <w:kern w:val="2"/>
                <w:lang w:eastAsia="en-US"/>
              </w:rPr>
            </w:pPr>
            <w:r w:rsidRPr="00A31CAF">
              <w:rPr>
                <w:rFonts w:eastAsia="Lucida Sans Unicode"/>
                <w:i/>
                <w:kern w:val="2"/>
                <w:lang w:eastAsia="en-US"/>
              </w:rPr>
              <w:t>Графическая часть</w:t>
            </w:r>
          </w:p>
        </w:tc>
      </w:tr>
      <w:tr w:rsidR="00A31CAF" w:rsidRPr="00A31CAF" w:rsidTr="00A31CAF"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2.2.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A31CAF" w:rsidRPr="00A31CAF" w:rsidTr="00A31CAF">
        <w:trPr>
          <w:trHeight w:val="80"/>
        </w:trPr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eastAsia="en-US"/>
              </w:rPr>
              <w:t>2.3.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A31CAF" w:rsidRPr="00A31CAF" w:rsidTr="00A31CAF">
        <w:trPr>
          <w:trHeight w:val="80"/>
        </w:trPr>
        <w:tc>
          <w:tcPr>
            <w:tcW w:w="709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A31CAF">
              <w:rPr>
                <w:rFonts w:eastAsia="Lucida Sans Unicode"/>
                <w:b/>
                <w:kern w:val="2"/>
                <w:lang w:val="en-US" w:eastAsia="en-US"/>
              </w:rPr>
              <w:t>2</w:t>
            </w:r>
            <w:r w:rsidRPr="00A31CAF">
              <w:rPr>
                <w:rFonts w:eastAsia="Lucida Sans Unicode"/>
                <w:b/>
                <w:kern w:val="2"/>
                <w:lang w:eastAsia="en-US"/>
              </w:rPr>
              <w:t>.4</w:t>
            </w:r>
          </w:p>
        </w:tc>
        <w:tc>
          <w:tcPr>
            <w:tcW w:w="8647" w:type="dxa"/>
            <w:hideMark/>
          </w:tcPr>
          <w:p w:rsidR="00A31CAF" w:rsidRPr="00A31CAF" w:rsidRDefault="00A31CAF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bCs/>
                <w:iCs/>
                <w:kern w:val="2"/>
              </w:rPr>
              <w:t>Фрагмент карты границ населенных пунктов. Границы населенных пунктов села Смаглеевка, села Скнаровка.</w:t>
            </w:r>
          </w:p>
        </w:tc>
      </w:tr>
    </w:tbl>
    <w:p w:rsidR="00A31CAF" w:rsidRPr="00A31CAF" w:rsidRDefault="00A31CAF" w:rsidP="00A31CAF">
      <w:pPr>
        <w:pStyle w:val="a9"/>
        <w:keepLines w:val="0"/>
        <w:widowControl w:val="0"/>
        <w:numPr>
          <w:ilvl w:val="0"/>
          <w:numId w:val="10"/>
        </w:numPr>
        <w:suppressAutoHyphens/>
        <w:spacing w:before="0" w:line="240" w:lineRule="auto"/>
        <w:contextualSpacing/>
        <w:rPr>
          <w:rFonts w:eastAsiaTheme="majorEastAsia" w:cstheme="majorBidi"/>
          <w:kern w:val="2"/>
          <w:sz w:val="28"/>
          <w:szCs w:val="32"/>
          <w:lang w:eastAsia="en-US"/>
        </w:rPr>
      </w:pPr>
      <w:r w:rsidRPr="00A31CAF">
        <w:rPr>
          <w:rFonts w:eastAsia="Lucida Sans Unicode"/>
          <w:kern w:val="2"/>
        </w:rPr>
        <w:br w:type="page"/>
      </w:r>
    </w:p>
    <w:p w:rsidR="00A31CAF" w:rsidRPr="00A31CAF" w:rsidRDefault="00A31CAF" w:rsidP="00A31CAF">
      <w:pPr>
        <w:pStyle w:val="11"/>
        <w:numPr>
          <w:ilvl w:val="0"/>
          <w:numId w:val="12"/>
        </w:numPr>
        <w:jc w:val="center"/>
        <w:rPr>
          <w:sz w:val="24"/>
          <w:szCs w:val="24"/>
        </w:rPr>
      </w:pPr>
      <w:bookmarkStart w:id="7" w:name="_Toc91156291"/>
      <w:r w:rsidRPr="00A31CAF">
        <w:rPr>
          <w:sz w:val="24"/>
          <w:szCs w:val="24"/>
        </w:rPr>
        <w:lastRenderedPageBreak/>
        <w:t>ЦЕЛИ И ЗАДАЧИ ТЕРРИТОРИАЛЬНОГО ПЛАНИРОВАНИЯ</w:t>
      </w:r>
      <w:bookmarkEnd w:id="6"/>
      <w:bookmarkEnd w:id="7"/>
    </w:p>
    <w:p w:rsidR="00A31CAF" w:rsidRPr="00A31CAF" w:rsidRDefault="00A31CAF" w:rsidP="00A31CAF">
      <w:pPr>
        <w:pStyle w:val="a9"/>
        <w:keepLines w:val="0"/>
        <w:widowControl w:val="0"/>
        <w:adjustRightInd w:val="0"/>
        <w:spacing w:before="0" w:line="100" w:lineRule="atLeast"/>
        <w:ind w:firstLine="567"/>
        <w:jc w:val="both"/>
      </w:pPr>
    </w:p>
    <w:p w:rsidR="00A31CAF" w:rsidRPr="00A31CAF" w:rsidRDefault="00A31CAF" w:rsidP="00A31CAF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</w:rPr>
      </w:pPr>
      <w:bookmarkStart w:id="8" w:name="_Hlk88224441"/>
      <w:bookmarkStart w:id="9" w:name="_Hlk89162829"/>
      <w:r w:rsidRPr="00A31CAF">
        <w:rPr>
          <w:rFonts w:ascii="Times New Roman" w:hAnsi="Times New Roman" w:cs="Times New Roman"/>
          <w:b w:val="0"/>
          <w:sz w:val="24"/>
        </w:rPr>
        <w:t>Генеральный план Смаглеевского сельского поселения Кантемировского</w:t>
      </w:r>
      <w:r w:rsidRPr="00A31CAF">
        <w:t xml:space="preserve"> </w:t>
      </w:r>
      <w:r w:rsidRPr="00A31CAF">
        <w:rPr>
          <w:rFonts w:ascii="Times New Roman" w:hAnsi="Times New Roman" w:cs="Times New Roman"/>
          <w:b w:val="0"/>
          <w:sz w:val="24"/>
        </w:rPr>
        <w:t>муниципального района Воронежской области (далее Генеральный план) утвержден решением Совета народных депутатов Смаглеевского сельского поселения от 21.08.2012 № 75</w:t>
      </w:r>
      <w:r>
        <w:rPr>
          <w:rFonts w:ascii="Times New Roman" w:hAnsi="Times New Roman" w:cs="Times New Roman"/>
          <w:b w:val="0"/>
          <w:sz w:val="24"/>
        </w:rPr>
        <w:t xml:space="preserve"> (в ред. реш. Совета народных депутатов от </w:t>
      </w:r>
      <w:r w:rsidRPr="00A31CAF">
        <w:rPr>
          <w:rFonts w:ascii="Times New Roman" w:hAnsi="Times New Roman" w:cs="Times New Roman"/>
          <w:b w:val="0"/>
          <w:sz w:val="24"/>
        </w:rPr>
        <w:t>08.07.2022 № 97.</w:t>
      </w:r>
      <w:r>
        <w:rPr>
          <w:rFonts w:ascii="Times New Roman" w:hAnsi="Times New Roman" w:cs="Times New Roman"/>
          <w:b w:val="0"/>
          <w:sz w:val="24"/>
        </w:rPr>
        <w:t>)</w:t>
      </w:r>
      <w:r w:rsidRPr="00A31CAF">
        <w:rPr>
          <w:rFonts w:ascii="Times New Roman" w:hAnsi="Times New Roman" w:cs="Times New Roman"/>
          <w:b w:val="0"/>
          <w:sz w:val="24"/>
        </w:rPr>
        <w:t xml:space="preserve"> </w:t>
      </w:r>
    </w:p>
    <w:bookmarkEnd w:id="8"/>
    <w:p w:rsidR="00A31CAF" w:rsidRPr="00A31CAF" w:rsidRDefault="00A31CAF" w:rsidP="00A31CAF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31CAF">
        <w:rPr>
          <w:rFonts w:ascii="Times New Roman" w:hAnsi="Times New Roman" w:cs="Times New Roman"/>
          <w:b w:val="0"/>
          <w:sz w:val="24"/>
          <w:szCs w:val="24"/>
        </w:rPr>
        <w:t xml:space="preserve">Внесение изменений в Генеральный план </w:t>
      </w:r>
      <w:r w:rsidRPr="00A31CAF">
        <w:rPr>
          <w:rFonts w:ascii="Times New Roman" w:hAnsi="Times New Roman" w:cs="Times New Roman"/>
          <w:b w:val="0"/>
          <w:sz w:val="24"/>
          <w:szCs w:val="24"/>
          <w:lang w:bidi="en-US"/>
        </w:rPr>
        <w:t xml:space="preserve">выполнено БУВО «Нормативно-проектный центр </w:t>
      </w:r>
      <w:r w:rsidRPr="00A31CAF">
        <w:rPr>
          <w:rFonts w:ascii="Times New Roman" w:hAnsi="Times New Roman" w:cs="Times New Roman"/>
          <w:b w:val="0"/>
          <w:sz w:val="24"/>
          <w:szCs w:val="24"/>
        </w:rPr>
        <w:t xml:space="preserve">на основании постановления администрации Смаглеевского сельского поселения от 08.06.2021 № 15,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 </w:t>
      </w:r>
    </w:p>
    <w:p w:rsidR="00A31CAF" w:rsidRPr="00B46FDD" w:rsidRDefault="00A31CAF" w:rsidP="00B46FDD">
      <w:pPr>
        <w:pStyle w:val="ConsPlusTitle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A31CAF">
        <w:rPr>
          <w:rFonts w:ascii="Times New Roman" w:hAnsi="Times New Roman" w:cs="Times New Roman"/>
          <w:b w:val="0"/>
          <w:sz w:val="24"/>
          <w:szCs w:val="24"/>
        </w:rPr>
        <w:t xml:space="preserve">Внесение изменений в Генеральный план </w:t>
      </w:r>
      <w:r w:rsidRPr="00A31CAF">
        <w:rPr>
          <w:rFonts w:ascii="Times New Roman" w:hAnsi="Times New Roman" w:cs="Times New Roman"/>
          <w:b w:val="0"/>
          <w:sz w:val="24"/>
          <w:szCs w:val="24"/>
          <w:lang w:bidi="en-US"/>
        </w:rPr>
        <w:t>выполнено</w:t>
      </w:r>
      <w:r w:rsidRPr="00A31CAF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r w:rsidRPr="00A31CAF">
        <w:rPr>
          <w:rFonts w:ascii="Times New Roman" w:hAnsi="Times New Roman" w:cs="Times New Roman"/>
          <w:b w:val="0"/>
          <w:sz w:val="24"/>
          <w:szCs w:val="24"/>
          <w:lang w:bidi="en-US"/>
        </w:rPr>
        <w:t xml:space="preserve">БУВО «Нормативно-проектный центр </w:t>
      </w:r>
      <w:r w:rsidRPr="00A31CAF">
        <w:rPr>
          <w:rFonts w:ascii="Times New Roman" w:eastAsia="Calibri" w:hAnsi="Times New Roman" w:cs="Times New Roman"/>
          <w:b w:val="0"/>
          <w:sz w:val="24"/>
          <w:szCs w:val="24"/>
        </w:rPr>
        <w:t>в части корректировки ранее подготовленного координатного описания границ населенных пунктов села Смаглеевка, села Скнаровка.</w:t>
      </w:r>
      <w:bookmarkEnd w:id="9"/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31CAF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Смаглеевского сельского поселения определены следующие сроки реализации проектных решений: </w:t>
      </w:r>
    </w:p>
    <w:p w:rsidR="00A31CAF" w:rsidRPr="00A31CAF" w:rsidRDefault="00A31CAF" w:rsidP="00A31CAF">
      <w:pPr>
        <w:pStyle w:val="a9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 w:rsidRPr="00A31CAF">
        <w:rPr>
          <w:iCs/>
          <w:kern w:val="2"/>
          <w:lang w:eastAsia="en-US"/>
        </w:rPr>
        <w:t>Исходный год – 2009 г.</w:t>
      </w:r>
    </w:p>
    <w:p w:rsidR="00A31CAF" w:rsidRPr="00A31CAF" w:rsidRDefault="00A31CAF" w:rsidP="00A31CAF">
      <w:pPr>
        <w:pStyle w:val="a9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 w:rsidRPr="00A31CAF">
        <w:rPr>
          <w:iCs/>
          <w:kern w:val="2"/>
          <w:lang w:eastAsia="en-US"/>
        </w:rPr>
        <w:t>Внесение изменений – 2021 г.</w:t>
      </w:r>
    </w:p>
    <w:p w:rsidR="00A31CAF" w:rsidRPr="00B46FDD" w:rsidRDefault="00A31CAF" w:rsidP="00B46FDD">
      <w:pPr>
        <w:pStyle w:val="a9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 w:rsidRPr="00A31CAF">
        <w:rPr>
          <w:iCs/>
          <w:kern w:val="2"/>
          <w:lang w:eastAsia="en-US"/>
        </w:rPr>
        <w:t>Расчетный срок – 2029 г.</w:t>
      </w:r>
    </w:p>
    <w:p w:rsidR="00A31CAF" w:rsidRPr="00B46FDD" w:rsidRDefault="00A31CAF" w:rsidP="00B46FD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  <w:r w:rsidRPr="00A31CAF">
        <w:rPr>
          <w:rFonts w:ascii="Times New Roman" w:hAnsi="Times New Roman" w:cs="Times New Roman"/>
          <w:sz w:val="24"/>
          <w:szCs w:val="24"/>
        </w:rPr>
        <w:t xml:space="preserve"> </w:t>
      </w:r>
      <w:r w:rsidRPr="00A31CAF">
        <w:rPr>
          <w:rFonts w:ascii="Times New Roman" w:hAnsi="Times New Roman" w:cs="Times New Roman"/>
          <w:snapToGrid w:val="0"/>
          <w:sz w:val="24"/>
          <w:szCs w:val="24"/>
        </w:rPr>
        <w:t xml:space="preserve">Актуализация Генерального плана проведена в 2021 году. Расчетный срок генерального плана – 2029 год. 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1CAF">
        <w:rPr>
          <w:rFonts w:ascii="Times New Roman" w:hAnsi="Times New Roman" w:cs="Times New Roman"/>
          <w:sz w:val="24"/>
          <w:szCs w:val="24"/>
        </w:rPr>
        <w:t>Генеральный план Смаглеевского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Кантемировского муниципального района.</w:t>
      </w:r>
      <w:proofErr w:type="gramEnd"/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Смаглеевского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A31CAF" w:rsidRPr="00A31CAF" w:rsidRDefault="00A31CAF" w:rsidP="00A31C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1CAF">
        <w:rPr>
          <w:rFonts w:ascii="Times New Roman" w:hAnsi="Times New Roman" w:cs="Times New Roman"/>
          <w:b/>
          <w:bCs/>
          <w:sz w:val="24"/>
          <w:szCs w:val="24"/>
        </w:rPr>
        <w:t>Цели территориального планирования для Смаглеевского сельского поселения:</w:t>
      </w:r>
    </w:p>
    <w:p w:rsidR="00A31CAF" w:rsidRPr="00A31CAF" w:rsidRDefault="00A31CAF" w:rsidP="00A31CAF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A31CAF" w:rsidRPr="00A31CAF" w:rsidRDefault="00A31CAF" w:rsidP="00A31CAF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A31CAF" w:rsidRPr="00A31CAF" w:rsidRDefault="00A31CAF" w:rsidP="00A31CAF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A31CAF" w:rsidRPr="00A31CAF" w:rsidRDefault="00A31CAF" w:rsidP="00A31CAF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A31CAF" w:rsidRPr="00A31CAF" w:rsidRDefault="00A31CAF" w:rsidP="00A31CAF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обеспечение учета интересов граждан и их объединений, Российской Федерации, Воронежской области, Кантемировского муниципального района, Смаглеевского сельского поселения;</w:t>
      </w:r>
    </w:p>
    <w:p w:rsidR="00A31CAF" w:rsidRPr="00A31CAF" w:rsidRDefault="00A31CAF" w:rsidP="00A31CAF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A31CAF" w:rsidRPr="00A31CAF" w:rsidRDefault="00A31CAF" w:rsidP="00A31CAF">
      <w:pPr>
        <w:widowControl w:val="0"/>
        <w:tabs>
          <w:tab w:val="left" w:pos="851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CAF" w:rsidRPr="00A31CAF" w:rsidRDefault="00A31CAF" w:rsidP="00A31C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1CAF">
        <w:rPr>
          <w:rFonts w:ascii="Times New Roman" w:hAnsi="Times New Roman" w:cs="Times New Roman"/>
          <w:b/>
          <w:bCs/>
          <w:sz w:val="24"/>
          <w:szCs w:val="24"/>
        </w:rPr>
        <w:t>Задачами территориального планирования для Смаглеевского сельского поселения являются: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 xml:space="preserve">развитие социальной инфраструктуры путем упорядочения и дальнейшего </w:t>
      </w:r>
      <w:r w:rsidRPr="00A31CAF">
        <w:rPr>
          <w:rFonts w:ascii="Times New Roman" w:hAnsi="Times New Roman" w:cs="Times New Roman"/>
          <w:sz w:val="24"/>
          <w:szCs w:val="24"/>
        </w:rPr>
        <w:lastRenderedPageBreak/>
        <w:t>строительства сети новых объектов здравоохранения, образования, культуры и спорта;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A31CAF" w:rsidRPr="00A31CAF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A31CAF" w:rsidRPr="00B46FDD" w:rsidRDefault="00A31CAF" w:rsidP="00A31CAF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Цели, задачи и мероприятия территориального планирования Генерального плана Смаглеевского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Работы над Генеральным планом Смаглеевского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A31CAF">
        <w:rPr>
          <w:rFonts w:ascii="Times New Roman" w:eastAsia="Arial" w:hAnsi="Times New Roman" w:cs="Times New Roman"/>
          <w:sz w:val="24"/>
          <w:szCs w:val="24"/>
        </w:rPr>
        <w:t>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31CAF">
        <w:rPr>
          <w:rFonts w:ascii="Times New Roman" w:eastAsia="Arial" w:hAnsi="Times New Roman" w:cs="Times New Roman"/>
          <w:sz w:val="24"/>
          <w:szCs w:val="24"/>
        </w:rPr>
        <w:t>Также в генеральном плане учтены положения схемы территориального планирования Кантемировского муниципального района, утвержденной решением СНД Кантемировского муниципального района от 14.11.2012 № 60, однако в настоящий момент данная схема требует актуализации.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Смаглеевского сельского поселения.</w:t>
      </w:r>
    </w:p>
    <w:p w:rsidR="00A31CAF" w:rsidRPr="00A31CAF" w:rsidRDefault="00A31CAF" w:rsidP="00A31CAF">
      <w:pPr>
        <w:pStyle w:val="1"/>
        <w:numPr>
          <w:ilvl w:val="0"/>
          <w:numId w:val="12"/>
        </w:numPr>
        <w:jc w:val="center"/>
        <w:outlineLvl w:val="0"/>
        <w:rPr>
          <w:sz w:val="24"/>
        </w:rPr>
      </w:pPr>
      <w:bookmarkStart w:id="10" w:name="_Toc91156292"/>
      <w:bookmarkStart w:id="11" w:name="_Toc64298779"/>
      <w:bookmarkStart w:id="12" w:name="_Toc454781550"/>
      <w:r w:rsidRPr="00A31CAF">
        <w:rPr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0"/>
      <w:bookmarkEnd w:id="11"/>
      <w:bookmarkEnd w:id="12"/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Настоящий раздел содержит проектные решения задач территориального планирования Смаглеевского сельского поселения – перечень мероприятий по территориальному планированию и этапы их реализации.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Смаглеевского сельского поселения.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A31CAF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A31CAF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r w:rsidRPr="00A31CAF">
        <w:rPr>
          <w:rFonts w:ascii="Times New Roman" w:hAnsi="Times New Roman" w:cs="Times New Roman"/>
          <w:sz w:val="24"/>
          <w:szCs w:val="24"/>
        </w:rPr>
        <w:t>Смаглеевского</w:t>
      </w:r>
      <w:r w:rsidRPr="00A31CAF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Кантемировского муниципального района Воронежской области». </w:t>
      </w:r>
      <w:r w:rsidRPr="00A31CAF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При разработке Генерального плана Смаглеевского сельского поселения учтено размещение объектов федерального, регионального и районного значения.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Земли лесного фонда.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A31CAF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A31CAF">
        <w:rPr>
          <w:rFonts w:ascii="Times New Roman" w:hAnsi="Times New Roman" w:cs="Times New Roman"/>
          <w:bCs/>
          <w:i/>
          <w:sz w:val="24"/>
          <w:szCs w:val="24"/>
        </w:rPr>
        <w:t>Магистральный газопровод «</w:t>
      </w:r>
      <w:r w:rsidRPr="00A31CAF">
        <w:rPr>
          <w:rFonts w:ascii="Times New Roman" w:hAnsi="Times New Roman" w:cs="Times New Roman"/>
          <w:i/>
          <w:sz w:val="24"/>
          <w:szCs w:val="24"/>
        </w:rPr>
        <w:t>Петровск-Новопсков»</w:t>
      </w:r>
      <w:r w:rsidRPr="00A31CAF">
        <w:rPr>
          <w:rFonts w:ascii="Times New Roman" w:eastAsia="TimesNewRomanPSMT" w:hAnsi="Times New Roman" w:cs="Times New Roman"/>
          <w:i/>
          <w:sz w:val="24"/>
          <w:szCs w:val="24"/>
        </w:rPr>
        <w:t>;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CAF">
        <w:rPr>
          <w:rFonts w:ascii="Times New Roman" w:eastAsia="TimesNewRomanPSMT" w:hAnsi="Times New Roman" w:cs="Times New Roman"/>
          <w:i/>
          <w:sz w:val="24"/>
          <w:szCs w:val="24"/>
        </w:rPr>
        <w:t xml:space="preserve">- </w:t>
      </w:r>
      <w:r w:rsidRPr="00A31CAF">
        <w:rPr>
          <w:rFonts w:ascii="Times New Roman" w:hAnsi="Times New Roman" w:cs="Times New Roman"/>
          <w:i/>
          <w:sz w:val="24"/>
          <w:szCs w:val="24"/>
        </w:rPr>
        <w:t>Магистральный газопровод «Уренгой-Новопсков»;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CAF">
        <w:rPr>
          <w:rFonts w:ascii="Times New Roman" w:hAnsi="Times New Roman" w:cs="Times New Roman"/>
          <w:i/>
          <w:sz w:val="24"/>
          <w:szCs w:val="24"/>
        </w:rPr>
        <w:t>- Газопровод «Отвод к г. Россошь»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CAF">
        <w:rPr>
          <w:rFonts w:ascii="Times New Roman" w:hAnsi="Times New Roman" w:cs="Times New Roman"/>
          <w:i/>
          <w:sz w:val="24"/>
          <w:szCs w:val="24"/>
        </w:rPr>
        <w:t>- Газопровод «Отвод к ГРС Смаглеевка»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CAF">
        <w:rPr>
          <w:rFonts w:ascii="Times New Roman" w:hAnsi="Times New Roman" w:cs="Times New Roman"/>
          <w:i/>
          <w:sz w:val="24"/>
          <w:szCs w:val="24"/>
        </w:rPr>
        <w:t>- ГРС «Смаглеевка»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CAF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водотоки;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CAF">
        <w:rPr>
          <w:rFonts w:ascii="Times New Roman" w:hAnsi="Times New Roman" w:cs="Times New Roman"/>
          <w:i/>
          <w:sz w:val="24"/>
          <w:szCs w:val="24"/>
        </w:rPr>
        <w:t>- Объекты археологического наследия.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CAF">
        <w:rPr>
          <w:rFonts w:ascii="Times New Roman" w:hAnsi="Times New Roman" w:cs="Times New Roman"/>
          <w:i/>
          <w:sz w:val="24"/>
          <w:szCs w:val="24"/>
        </w:rPr>
        <w:t>-</w:t>
      </w:r>
      <w:r w:rsidRPr="00A31CAF">
        <w:t xml:space="preserve"> </w:t>
      </w:r>
      <w:r w:rsidRPr="00A31CAF">
        <w:rPr>
          <w:rFonts w:ascii="Times New Roman" w:hAnsi="Times New Roman" w:cs="Times New Roman"/>
          <w:i/>
          <w:sz w:val="24"/>
          <w:szCs w:val="24"/>
        </w:rPr>
        <w:t>участок Юго-восточной железной дороги «Журавка-Миллерово».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:rsidR="00A31CAF" w:rsidRPr="00A31CAF" w:rsidRDefault="00A31CAF" w:rsidP="00A31CAF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- 20 ОП РЗ К В11-0</w:t>
      </w: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«Богучар-Кантемировка»;</w:t>
      </w:r>
    </w:p>
    <w:p w:rsidR="00A31CAF" w:rsidRPr="00A31CAF" w:rsidRDefault="00A31CAF" w:rsidP="00A31CAF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- 20 ОП РЗ Н 24-12</w:t>
      </w: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«Богучар-Кантемировка»-с. Смаглеевка»;</w:t>
      </w:r>
    </w:p>
    <w:p w:rsidR="00A31CAF" w:rsidRPr="00A31CAF" w:rsidRDefault="00A31CAF" w:rsidP="00A31CAF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- 20 ОП РЗ Н 30-12</w:t>
      </w: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«Богучар-Кантемировка»-Скнаровка»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</w:t>
      </w:r>
    </w:p>
    <w:p w:rsidR="00A31CAF" w:rsidRPr="00A31CAF" w:rsidRDefault="00A31CAF" w:rsidP="00A31CAF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ЛЭП 35кВ.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 газопроводные сети высокого давления, ЛЭП 10кВ;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Здания школ, детских садов, </w:t>
      </w:r>
      <w:proofErr w:type="spellStart"/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>ФАПов</w:t>
      </w:r>
      <w:proofErr w:type="spellEnd"/>
      <w:r w:rsidRPr="00A31CAF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и др.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lastRenderedPageBreak/>
        <w:t>Учет интересов Российской Федерации, Воронежской области, Кантемировского муниципального района, сопредельных муниципальных образований в составе Генерального плана Смаглеевского сельского поселения, осуществляется следующими мероприятиями территориального планирования:</w:t>
      </w:r>
    </w:p>
    <w:p w:rsidR="00A31CAF" w:rsidRPr="00A31CAF" w:rsidRDefault="00A31CAF" w:rsidP="00A31CAF">
      <w:pPr>
        <w:pStyle w:val="a9"/>
        <w:keepLines w:val="0"/>
        <w:widowControl w:val="0"/>
        <w:numPr>
          <w:ilvl w:val="0"/>
          <w:numId w:val="20"/>
        </w:numPr>
        <w:tabs>
          <w:tab w:val="left" w:pos="851"/>
        </w:tabs>
        <w:suppressAutoHyphens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 w:rsidRPr="00A31CAF">
        <w:rPr>
          <w:rFonts w:eastAsia="Lucida Sans Unicode"/>
          <w:kern w:val="2"/>
          <w:lang w:eastAsia="en-US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A31CAF" w:rsidRPr="00A31CAF" w:rsidRDefault="00A31CAF" w:rsidP="00A31CAF">
      <w:pPr>
        <w:widowControl w:val="0"/>
        <w:numPr>
          <w:ilvl w:val="0"/>
          <w:numId w:val="2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A31CAF" w:rsidRPr="00A31CAF" w:rsidRDefault="00A31CAF" w:rsidP="00A31CAF">
      <w:pPr>
        <w:widowControl w:val="0"/>
        <w:numPr>
          <w:ilvl w:val="0"/>
          <w:numId w:val="2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A31CAF" w:rsidRPr="00A31CAF" w:rsidRDefault="00A31CAF" w:rsidP="00A31CAF">
      <w:pPr>
        <w:widowControl w:val="0"/>
        <w:numPr>
          <w:ilvl w:val="0"/>
          <w:numId w:val="2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Смаглеевского сельского поселения.</w:t>
      </w:r>
    </w:p>
    <w:p w:rsidR="00A31CAF" w:rsidRPr="00A31CAF" w:rsidRDefault="00A31CAF" w:rsidP="00A31CAF">
      <w:pPr>
        <w:widowControl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A31CAF" w:rsidRPr="00A31CAF" w:rsidRDefault="00A31CAF" w:rsidP="00A31CAF">
      <w:pPr>
        <w:pStyle w:val="a9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567"/>
        <w:contextualSpacing/>
        <w:jc w:val="center"/>
        <w:outlineLvl w:val="1"/>
        <w:rPr>
          <w:b/>
          <w:iCs/>
          <w:kern w:val="2"/>
          <w:lang w:eastAsia="en-US"/>
        </w:rPr>
      </w:pPr>
      <w:bookmarkStart w:id="13" w:name="_Toc91156293"/>
      <w:bookmarkStart w:id="14" w:name="_Toc64298780"/>
      <w:bookmarkStart w:id="15" w:name="_Toc43225620"/>
      <w:r w:rsidRPr="00A31CAF">
        <w:rPr>
          <w:rFonts w:eastAsia="Calibri"/>
          <w:b/>
          <w:kern w:val="2"/>
          <w:lang w:eastAsia="en-US"/>
        </w:rPr>
        <w:t>Предложения по оптимизации административно-территориального устройства Смаглеевского сельского поселения и переводу земельных участков из одной категории в другую</w:t>
      </w:r>
      <w:r w:rsidRPr="00A31CAF">
        <w:rPr>
          <w:rFonts w:eastAsia="Lucida Sans Unicode"/>
          <w:b/>
          <w:kern w:val="2"/>
          <w:lang w:eastAsia="en-US"/>
        </w:rPr>
        <w:t>.</w:t>
      </w:r>
      <w:bookmarkEnd w:id="13"/>
      <w:bookmarkEnd w:id="14"/>
      <w:bookmarkEnd w:id="15"/>
    </w:p>
    <w:p w:rsidR="00A31CAF" w:rsidRPr="00A31CAF" w:rsidRDefault="00A31CAF" w:rsidP="00A31CAF">
      <w:pPr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highlight w:val="yellow"/>
        </w:rPr>
      </w:pPr>
    </w:p>
    <w:p w:rsidR="00A31CAF" w:rsidRPr="00A31CAF" w:rsidRDefault="00A31CAF" w:rsidP="00A31CAF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31CA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Проектом изменений генерального плана выполнена корректировка ранее подготовленного координатного описания границ населенных пунктов: села Смаглеевка, села Скнаровка.</w:t>
      </w:r>
    </w:p>
    <w:p w:rsidR="00A31CAF" w:rsidRPr="00A31CAF" w:rsidRDefault="00A31CAF" w:rsidP="00A31CAF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31CA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Генеральный план дополнен приложением к Тому I «Графическое описание местоположения границ населенных пунктов села Смаглеевка, села Скнаровка» и Фрагментом карты границ населенных пунктов. Границы населенных пунктов села Смаглеевка, села Скнаровка.</w:t>
      </w:r>
    </w:p>
    <w:p w:rsidR="00A31CAF" w:rsidRPr="00A31CAF" w:rsidRDefault="00A31CAF" w:rsidP="00A31CAF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31CA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 учетом изложенного выше, общая площадь земель в границах населенных пунктов на территории Смаглеевского сельского поселения составит 647,799 га, в том числе: </w:t>
      </w:r>
    </w:p>
    <w:p w:rsidR="00A31CAF" w:rsidRPr="00A31CAF" w:rsidRDefault="00A31CAF" w:rsidP="00A31CAF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31CA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A31CA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село Смаглеевка — 405,750 га;</w:t>
      </w:r>
    </w:p>
    <w:p w:rsidR="00A31CAF" w:rsidRPr="00A31CAF" w:rsidRDefault="00A31CAF" w:rsidP="00A31CAF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31CA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A31CA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село Скнаровка — 242,049 га.</w:t>
      </w:r>
    </w:p>
    <w:p w:rsidR="00A31CAF" w:rsidRPr="00A31CAF" w:rsidRDefault="00A31CAF" w:rsidP="00A31CAF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A31CAF" w:rsidRPr="00A31CAF" w:rsidRDefault="00A31CAF" w:rsidP="00A31CAF">
      <w:pPr>
        <w:autoSpaceDE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A31CA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5670"/>
        <w:gridCol w:w="1276"/>
        <w:gridCol w:w="2295"/>
      </w:tblGrid>
      <w:tr w:rsidR="00A31CAF" w:rsidRPr="00A31CAF" w:rsidTr="00A31CAF">
        <w:trPr>
          <w:trHeight w:val="649"/>
          <w:jc w:val="center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16" w:name="_Toc64298782"/>
            <w:bookmarkStart w:id="17" w:name="_Toc63676554"/>
            <w:r w:rsidRPr="00A31CA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1CAF">
              <w:rPr>
                <w:rFonts w:ascii="Times New Roman" w:hAnsi="Times New Roman" w:cs="Times New Roman"/>
                <w:b/>
              </w:rPr>
              <w:t>Площадь участка, га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425"/>
          <w:jc w:val="center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1CAF" w:rsidRPr="00A31CAF" w:rsidTr="00A31CAF">
        <w:trPr>
          <w:trHeight w:val="72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24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31CAF" w:rsidRPr="00A31CAF" w:rsidRDefault="00A31C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eastAsia="TimesNewRoman" w:hAnsi="Times New Roman" w:cs="Times New Roman"/>
              </w:rPr>
              <w:t xml:space="preserve">Проведение комплекса мероприятий по установлению границ населенных пунктов Смаглеевского сельского поселения, в порядке, определенном действующим законодательством и </w:t>
            </w:r>
            <w:r w:rsidRPr="00A31CAF">
              <w:rPr>
                <w:rFonts w:ascii="Times New Roman" w:hAnsi="Times New Roman" w:cs="Times New Roman"/>
              </w:rPr>
              <w:t>внесению сведений о границах в ЕГРН.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72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24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31CAF" w:rsidRPr="00A31CAF" w:rsidRDefault="00A31C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Смаглеевского сельского поселения и внесении соответствующих изменения в учётную документацию.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A31CAF" w:rsidRPr="00A31CAF" w:rsidRDefault="00A31CAF" w:rsidP="00A31CA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8" w:name="_Toc454781553"/>
      <w:bookmarkEnd w:id="16"/>
      <w:bookmarkEnd w:id="17"/>
    </w:p>
    <w:p w:rsidR="00A31CAF" w:rsidRPr="00A31CAF" w:rsidRDefault="00A31CAF" w:rsidP="00A31CAF">
      <w:pPr>
        <w:pStyle w:val="a9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567"/>
        <w:contextualSpacing/>
        <w:jc w:val="center"/>
        <w:outlineLvl w:val="1"/>
        <w:rPr>
          <w:b/>
          <w:iCs/>
          <w:lang w:eastAsia="en-US"/>
        </w:rPr>
      </w:pPr>
      <w:bookmarkStart w:id="19" w:name="_Toc40350060"/>
      <w:bookmarkStart w:id="20" w:name="_Toc91156294"/>
      <w:bookmarkStart w:id="21" w:name="_Toc64298783"/>
      <w:bookmarkStart w:id="22" w:name="_Toc43225621"/>
      <w:bookmarkEnd w:id="18"/>
      <w:r w:rsidRPr="00A31CAF">
        <w:rPr>
          <w:rFonts w:eastAsia="Lucida Sans Unicode"/>
          <w:b/>
          <w:kern w:val="2"/>
          <w:lang w:eastAsia="en-US"/>
        </w:rPr>
        <w:lastRenderedPageBreak/>
        <w:t>Мероприятия по совершенствованию и развитию функционального зонировани</w:t>
      </w:r>
      <w:bookmarkEnd w:id="19"/>
      <w:r w:rsidRPr="00A31CAF">
        <w:rPr>
          <w:rFonts w:eastAsia="Lucida Sans Unicode"/>
          <w:b/>
          <w:kern w:val="2"/>
          <w:lang w:eastAsia="en-US"/>
        </w:rPr>
        <w:t>я.</w:t>
      </w:r>
      <w:bookmarkEnd w:id="20"/>
      <w:bookmarkEnd w:id="21"/>
      <w:bookmarkEnd w:id="22"/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 xml:space="preserve">Согласно ст. 23 п.6 </w:t>
      </w:r>
      <w:proofErr w:type="spellStart"/>
      <w:r w:rsidRPr="00A31CAF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A31CAF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AF" w:rsidRPr="00A31CAF" w:rsidRDefault="00A31CAF" w:rsidP="00A31CAF">
      <w:pPr>
        <w:pStyle w:val="Standard"/>
        <w:ind w:firstLine="567"/>
        <w:jc w:val="both"/>
      </w:pPr>
      <w:r w:rsidRPr="00A31CAF">
        <w:rPr>
          <w:b/>
        </w:rPr>
        <w:t>В Генеральном плане выделены следующие виды функциональных зон</w:t>
      </w:r>
      <w:r w:rsidRPr="00A31CAF">
        <w:t xml:space="preserve">: </w:t>
      </w:r>
    </w:p>
    <w:tbl>
      <w:tblPr>
        <w:tblStyle w:val="afc"/>
        <w:tblW w:w="9464" w:type="dxa"/>
        <w:tblInd w:w="0" w:type="dxa"/>
        <w:tblLook w:val="04A0"/>
      </w:tblPr>
      <w:tblGrid>
        <w:gridCol w:w="674"/>
        <w:gridCol w:w="4254"/>
        <w:gridCol w:w="2268"/>
        <w:gridCol w:w="2268"/>
      </w:tblGrid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widowControl w:val="0"/>
              <w:suppressAutoHyphens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№ п</w:t>
            </w:r>
            <w:r w:rsidRPr="00A31CAF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A31CAF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widowControl w:val="0"/>
              <w:suppressAutoHyphens/>
              <w:ind w:firstLine="567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autoSpaceDE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A31CAF">
              <w:rPr>
                <w:rFonts w:ascii="Times New Roman" w:eastAsia="TimesNewRoman" w:hAnsi="Times New Roman" w:cs="Times New Roman"/>
                <w:b/>
                <w:lang w:eastAsia="ru-RU"/>
              </w:rPr>
              <w:t>Существующая</w:t>
            </w:r>
          </w:p>
          <w:p w:rsidR="00A31CAF" w:rsidRPr="00A31CAF" w:rsidRDefault="00A31CAF">
            <w:pPr>
              <w:autoSpaceDE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A31CAF">
              <w:rPr>
                <w:rFonts w:ascii="Times New Roman" w:eastAsia="TimesNewRoman" w:hAnsi="Times New Roman" w:cs="Times New Roman"/>
                <w:b/>
                <w:lang w:eastAsia="ru-RU"/>
              </w:rPr>
              <w:t>площадь, 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autoSpaceDE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A31CAF">
              <w:rPr>
                <w:rFonts w:ascii="Times New Roman" w:eastAsia="TimesNewRoman" w:hAnsi="Times New Roman" w:cs="Times New Roman"/>
                <w:b/>
                <w:lang w:eastAsia="ru-RU"/>
              </w:rPr>
              <w:t>Планируемая</w:t>
            </w:r>
          </w:p>
          <w:p w:rsidR="00A31CAF" w:rsidRPr="00A31CAF" w:rsidRDefault="00A31CAF">
            <w:pPr>
              <w:autoSpaceDE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A31CAF">
              <w:rPr>
                <w:rFonts w:ascii="Times New Roman" w:eastAsia="TimesNewRoman" w:hAnsi="Times New Roman" w:cs="Times New Roman"/>
                <w:b/>
                <w:lang w:eastAsia="ru-RU"/>
              </w:rPr>
              <w:t>площадь, га</w:t>
            </w:r>
          </w:p>
        </w:tc>
      </w:tr>
      <w:tr w:rsidR="00A31CAF" w:rsidRPr="00A31CAF" w:rsidTr="00A31CAF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село Смаглеевка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199,712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199,712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5,607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5,607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1,431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1,431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0,103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0,103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114,157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114,157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30,501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30,501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рекреационного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3,081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3,081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2,752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2,752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5,966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5,966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Естественные природно-ландшафтные зоны общего пользования (отсутствие хозяйственной деятельности)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42,44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42,44</w:t>
            </w:r>
          </w:p>
        </w:tc>
      </w:tr>
      <w:tr w:rsidR="00A31CAF" w:rsidRPr="00A31CAF" w:rsidTr="00A31CA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31CAF">
              <w:rPr>
                <w:rFonts w:ascii="Times New Roman" w:eastAsia="Lucida Sans Unicode" w:hAnsi="Times New Roman" w:cs="Times New Roman"/>
                <w:b/>
              </w:rPr>
              <w:t>405,750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A31CAF">
              <w:rPr>
                <w:rFonts w:ascii="Times New Roman" w:eastAsia="Lucida Sans Unicode" w:hAnsi="Times New Roman" w:cs="Times New Roman"/>
                <w:b/>
              </w:rPr>
              <w:t>405,750</w:t>
            </w:r>
          </w:p>
        </w:tc>
      </w:tr>
      <w:tr w:rsidR="00A31CAF" w:rsidRPr="00A31CAF" w:rsidTr="00A31CAF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село Скнаровка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90,169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90,169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3,444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3,444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0,004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1,012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1,012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111,565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111,565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17,989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17,989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1,921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1,921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0,66</w:t>
            </w:r>
          </w:p>
        </w:tc>
      </w:tr>
      <w:tr w:rsidR="00A31CAF" w:rsidRPr="00A31CAF" w:rsidTr="00A31CA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CAF" w:rsidRPr="00A31CAF" w:rsidRDefault="00A31CAF" w:rsidP="00A31CAF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rPr>
                <w:rFonts w:ascii="Times New Roman" w:hAnsi="Times New Roman" w:cs="Times New Roman"/>
                <w:lang w:eastAsia="ru-RU"/>
              </w:rPr>
            </w:pPr>
            <w:r w:rsidRPr="00A31CAF">
              <w:rPr>
                <w:rFonts w:ascii="Times New Roman" w:hAnsi="Times New Roman" w:cs="Times New Roman"/>
                <w:lang w:eastAsia="ru-RU"/>
              </w:rPr>
              <w:t>Естественные природно-ландшафтные зоны общего пользования (отсутствие хозяйственной деятельности)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15,285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15,285</w:t>
            </w:r>
          </w:p>
        </w:tc>
      </w:tr>
      <w:tr w:rsidR="00A31CAF" w:rsidRPr="00A31CAF" w:rsidTr="00A31CA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242,049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242,049</w:t>
            </w:r>
          </w:p>
        </w:tc>
      </w:tr>
      <w:tr w:rsidR="00A31CAF" w:rsidRPr="00A31CAF" w:rsidTr="00A31CAF">
        <w:trPr>
          <w:trHeight w:val="70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1CAF" w:rsidRPr="00A31CAF" w:rsidRDefault="00A31CAF">
            <w:pPr>
              <w:widowControl w:val="0"/>
              <w:suppressAutoHyphens/>
              <w:ind w:left="-426"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647,799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647,799</w:t>
            </w:r>
          </w:p>
        </w:tc>
      </w:tr>
    </w:tbl>
    <w:p w:rsidR="00A31CAF" w:rsidRPr="00A31CAF" w:rsidRDefault="00A31CAF" w:rsidP="00A31CA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31CAF" w:rsidRPr="00A31CAF" w:rsidRDefault="00A31CAF" w:rsidP="00A31CA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A31CAF" w:rsidRPr="00A31CAF" w:rsidRDefault="00A31CAF" w:rsidP="00A31CA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A31CAF" w:rsidRPr="00A31CAF" w:rsidRDefault="00A31CAF" w:rsidP="00A31CA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A31CA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>Перечень мероприятий</w:t>
      </w:r>
      <w:r w:rsidRPr="00A31CA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31CAF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"/>
        <w:gridCol w:w="549"/>
        <w:gridCol w:w="38"/>
        <w:gridCol w:w="5488"/>
        <w:gridCol w:w="2943"/>
      </w:tblGrid>
      <w:tr w:rsidR="00A31CAF" w:rsidRPr="00A31CAF" w:rsidTr="00A31CAF">
        <w:trPr>
          <w:trHeight w:val="576"/>
          <w:jc w:val="center"/>
        </w:trPr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0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30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A31CAF" w:rsidRPr="00A31CAF" w:rsidTr="00A31CAF">
        <w:trPr>
          <w:trHeight w:val="188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A31CAF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A31CAF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A31CAF" w:rsidRPr="00A31CAF" w:rsidTr="00A31CAF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A31CAF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A31CAF">
              <w:rPr>
                <w:rFonts w:ascii="Times New Roman" w:hAnsi="Times New Roman" w:cs="Times New Roman"/>
              </w:rPr>
              <w:t>сельского</w:t>
            </w:r>
            <w:r w:rsidRPr="00A31CAF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100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A31CAF" w:rsidRPr="00A31CAF" w:rsidTr="00A31CAF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31CAF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A31CAF" w:rsidRPr="00A31CAF" w:rsidTr="00A31CAF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 xml:space="preserve">Развитие зон </w:t>
            </w:r>
            <w:r w:rsidRPr="00A31CAF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 за счет повышения плотности застройки.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31CAF" w:rsidRPr="00A31CAF" w:rsidTr="00A31CAF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A31CAF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A31CAF" w:rsidRPr="00A31CAF" w:rsidTr="00A31CAF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A31CAF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A31CAF">
              <w:rPr>
                <w:rFonts w:ascii="Times New Roman" w:eastAsia="Calibri" w:hAnsi="Times New Roman" w:cs="Times New Roman"/>
              </w:rPr>
              <w:t>3.</w:t>
            </w:r>
            <w:r w:rsidRPr="00A31CAF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A31CAF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  <w:i/>
              </w:rPr>
              <w:t>Развитие производственных зон сельскохозяйственных предприятий</w:t>
            </w:r>
          </w:p>
        </w:tc>
      </w:tr>
      <w:tr w:rsidR="00A31CAF" w:rsidRPr="00A31CAF" w:rsidTr="00A31CAF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</w:rPr>
      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31CAF" w:rsidRPr="00A31CAF" w:rsidTr="00A31CAF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A31CAF" w:rsidRPr="00A31CAF" w:rsidTr="00A31CAF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</w:rPr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A31CAF" w:rsidRPr="00A31CAF" w:rsidRDefault="00A31CAF" w:rsidP="00A31CAF">
      <w:pPr>
        <w:pStyle w:val="a9"/>
        <w:keepLines w:val="0"/>
        <w:widowControl w:val="0"/>
        <w:suppressAutoHyphens/>
        <w:spacing w:before="0" w:line="240" w:lineRule="auto"/>
        <w:ind w:firstLine="567"/>
        <w:contextualSpacing/>
        <w:jc w:val="center"/>
        <w:rPr>
          <w:b/>
          <w:iCs/>
          <w:lang w:eastAsia="en-US"/>
        </w:rPr>
      </w:pPr>
    </w:p>
    <w:p w:rsidR="00A31CAF" w:rsidRPr="00A31CAF" w:rsidRDefault="00A31CAF" w:rsidP="00A31CAF">
      <w:pPr>
        <w:pStyle w:val="a9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0"/>
        <w:contextualSpacing/>
        <w:jc w:val="center"/>
        <w:outlineLvl w:val="1"/>
        <w:rPr>
          <w:rFonts w:eastAsia="Lucida Sans Unicode"/>
          <w:b/>
          <w:kern w:val="2"/>
          <w:lang w:eastAsia="en-US"/>
        </w:rPr>
      </w:pPr>
      <w:bookmarkStart w:id="23" w:name="_Toc64298784"/>
      <w:bookmarkStart w:id="24" w:name="_Toc91156295"/>
      <w:r w:rsidRPr="00A31CAF">
        <w:rPr>
          <w:rFonts w:eastAsia="Lucida Sans Unicode"/>
          <w:b/>
          <w:kern w:val="2"/>
          <w:lang w:eastAsia="en-US"/>
        </w:rPr>
        <w:t xml:space="preserve">Мероприятия по </w:t>
      </w:r>
      <w:bookmarkEnd w:id="23"/>
      <w:r w:rsidRPr="00A31CAF">
        <w:rPr>
          <w:rFonts w:eastAsia="Lucida Sans Unicode"/>
          <w:b/>
          <w:kern w:val="2"/>
          <w:lang w:eastAsia="en-US"/>
        </w:rPr>
        <w:t>обеспечению сохранности воинских захоронений на территории Смаглеевского сельского поселения</w:t>
      </w:r>
      <w:bookmarkEnd w:id="24"/>
    </w:p>
    <w:p w:rsidR="00A31CAF" w:rsidRPr="00A31CAF" w:rsidRDefault="00A31CAF" w:rsidP="00A31CAF">
      <w:pPr>
        <w:spacing w:after="0"/>
        <w:ind w:firstLine="567"/>
        <w:jc w:val="both"/>
        <w:rPr>
          <w:b/>
        </w:rPr>
      </w:pP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25" w:name="_Toc454781554"/>
      <w:bookmarkStart w:id="26" w:name="_Toc64298785"/>
      <w:r w:rsidRPr="00A31CAF">
        <w:rPr>
          <w:rFonts w:ascii="Times New Roman" w:hAnsi="Times New Roman" w:cs="Times New Roman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bookmarkStart w:id="27" w:name="sub_6005"/>
      <w:r w:rsidRPr="00A31CAF">
        <w:rPr>
          <w:rFonts w:ascii="Times New Roman" w:hAnsi="Times New Roman" w:cs="Times New Roman"/>
          <w:b/>
          <w:i/>
          <w:sz w:val="24"/>
          <w:szCs w:val="24"/>
        </w:rPr>
        <w:t>сохранность воинских захоронений обеспечивается органами местного самоуправления.</w:t>
      </w:r>
      <w:bookmarkEnd w:id="27"/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1CAF">
        <w:rPr>
          <w:rFonts w:ascii="Times New Roman" w:eastAsia="Calibri" w:hAnsi="Times New Roman" w:cs="Times New Roman"/>
          <w:sz w:val="24"/>
          <w:szCs w:val="24"/>
        </w:rPr>
        <w:t>На территории поселения располагаются воинские захоронения:</w:t>
      </w:r>
    </w:p>
    <w:p w:rsidR="00A31CAF" w:rsidRPr="00A31CAF" w:rsidRDefault="00A31CAF" w:rsidP="00A31CAF">
      <w:pPr>
        <w:spacing w:after="0"/>
        <w:ind w:firstLine="709"/>
        <w:jc w:val="center"/>
        <w:rPr>
          <w:rFonts w:eastAsia="Calibri" w:cs="Times New Roman"/>
          <w:b/>
          <w:i/>
          <w:sz w:val="24"/>
          <w:szCs w:val="24"/>
        </w:rPr>
      </w:pPr>
      <w:r w:rsidRPr="00A31CAF">
        <w:rPr>
          <w:rFonts w:ascii="Times New Roman" w:hAnsi="Times New Roman"/>
          <w:b/>
          <w:i/>
          <w:sz w:val="24"/>
          <w:szCs w:val="24"/>
        </w:rPr>
        <w:t>Воинские захоронения</w:t>
      </w:r>
    </w:p>
    <w:tbl>
      <w:tblPr>
        <w:tblStyle w:val="afc"/>
        <w:tblW w:w="0" w:type="auto"/>
        <w:tblInd w:w="108" w:type="dxa"/>
        <w:tblLook w:val="04A0"/>
      </w:tblPr>
      <w:tblGrid>
        <w:gridCol w:w="567"/>
        <w:gridCol w:w="3402"/>
        <w:gridCol w:w="1560"/>
        <w:gridCol w:w="3934"/>
      </w:tblGrid>
      <w:tr w:rsidR="00A31CAF" w:rsidRPr="00A31CAF" w:rsidTr="00A31C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31CAF">
              <w:rPr>
                <w:b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31CAF">
              <w:rPr>
                <w:b/>
                <w:bCs/>
                <w:sz w:val="22"/>
                <w:szCs w:val="22"/>
              </w:rPr>
              <w:t>Наименование</w:t>
            </w:r>
          </w:p>
          <w:p w:rsidR="00A31CAF" w:rsidRPr="00A31CAF" w:rsidRDefault="00A31CAF">
            <w:pPr>
              <w:pStyle w:val="af8"/>
              <w:jc w:val="center"/>
              <w:rPr>
                <w:b/>
                <w:bCs/>
                <w:sz w:val="22"/>
                <w:szCs w:val="22"/>
              </w:rPr>
            </w:pPr>
            <w:r w:rsidRPr="00A31CAF">
              <w:rPr>
                <w:b/>
                <w:bCs/>
                <w:sz w:val="22"/>
                <w:szCs w:val="22"/>
              </w:rPr>
              <w:t>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31CAF">
              <w:rPr>
                <w:b/>
                <w:bCs/>
                <w:sz w:val="22"/>
                <w:szCs w:val="22"/>
              </w:rPr>
              <w:t>Датировка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31CAF">
              <w:rPr>
                <w:b/>
                <w:bCs/>
                <w:sz w:val="22"/>
                <w:szCs w:val="22"/>
              </w:rPr>
              <w:t>Адрес</w:t>
            </w:r>
          </w:p>
        </w:tc>
      </w:tr>
      <w:tr w:rsidR="00A31CAF" w:rsidRPr="00A31CAF" w:rsidTr="00A31C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0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Воинское захоронение № 602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1943 г.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с. Смаглеевка, ул. Дорожная, 10</w:t>
            </w:r>
          </w:p>
          <w:p w:rsidR="00A31CAF" w:rsidRPr="00A31CAF" w:rsidRDefault="00A31CAF">
            <w:pPr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гражданское кладбище № 1</w:t>
            </w:r>
          </w:p>
        </w:tc>
      </w:tr>
    </w:tbl>
    <w:p w:rsidR="00A31CAF" w:rsidRPr="00A31CAF" w:rsidRDefault="00A31CAF" w:rsidP="00A31CAF">
      <w:pPr>
        <w:spacing w:after="0"/>
        <w:ind w:firstLine="567"/>
        <w:jc w:val="both"/>
        <w:rPr>
          <w:rFonts w:cs="Times New Roman"/>
          <w:sz w:val="24"/>
          <w:szCs w:val="24"/>
          <w:highlight w:val="yellow"/>
        </w:rPr>
      </w:pP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8" w:name="sub_603"/>
      <w:r w:rsidRPr="00A31CAF">
        <w:rPr>
          <w:rFonts w:ascii="Times New Roman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lastRenderedPageBreak/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</w:t>
      </w:r>
      <w:r w:rsidRPr="00A31CAF">
        <w:rPr>
          <w:rFonts w:cs="Times New Roman"/>
          <w:sz w:val="24"/>
          <w:szCs w:val="24"/>
        </w:rPr>
        <w:t> </w:t>
      </w:r>
      <w:r w:rsidRPr="00A31CAF">
        <w:rPr>
          <w:rFonts w:ascii="Times New Roman" w:hAnsi="Times New Roman" w:cs="Times New Roman"/>
          <w:sz w:val="24"/>
          <w:szCs w:val="24"/>
        </w:rPr>
        <w:t>4292-1.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9" w:name="sub_604"/>
      <w:bookmarkEnd w:id="28"/>
      <w:r w:rsidRPr="00A31CAF">
        <w:rPr>
          <w:rFonts w:ascii="Times New Roman" w:hAnsi="Times New Roman" w:cs="Times New Roman"/>
          <w:sz w:val="24"/>
          <w:szCs w:val="24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A31CAF" w:rsidRPr="00A31CAF" w:rsidRDefault="00A31CAF" w:rsidP="00A31C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0" w:name="sub_605"/>
      <w:bookmarkEnd w:id="29"/>
      <w:r w:rsidRPr="00A31CAF">
        <w:rPr>
          <w:rFonts w:ascii="Times New Roman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30"/>
    <w:p w:rsidR="00A31CAF" w:rsidRPr="00A31CAF" w:rsidRDefault="00A31CAF" w:rsidP="00A31CAF">
      <w:pPr>
        <w:pStyle w:val="2"/>
        <w:numPr>
          <w:ilvl w:val="0"/>
          <w:numId w:val="0"/>
        </w:numPr>
        <w:tabs>
          <w:tab w:val="left" w:pos="708"/>
        </w:tabs>
        <w:ind w:firstLine="567"/>
      </w:pPr>
    </w:p>
    <w:p w:rsidR="00A31CAF" w:rsidRPr="00A31CAF" w:rsidRDefault="00A31CAF" w:rsidP="00A31CAF">
      <w:pPr>
        <w:pStyle w:val="Standard"/>
        <w:spacing w:line="276" w:lineRule="auto"/>
        <w:ind w:firstLine="567"/>
        <w:jc w:val="center"/>
        <w:rPr>
          <w:b/>
        </w:rPr>
      </w:pPr>
      <w:r w:rsidRPr="00A31CAF">
        <w:rPr>
          <w:rFonts w:eastAsia="Calibri"/>
          <w:b/>
          <w:bCs/>
          <w:i/>
        </w:rPr>
        <w:t xml:space="preserve">Перечень мероприятий по </w:t>
      </w:r>
      <w:r w:rsidRPr="00A31CAF">
        <w:rPr>
          <w:b/>
          <w:i/>
        </w:rPr>
        <w:t>обеспечению сохранности воинских захоронений на территории Смаглеевского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08"/>
        <w:gridCol w:w="6519"/>
        <w:gridCol w:w="2268"/>
      </w:tblGrid>
      <w:tr w:rsidR="00A31CAF" w:rsidRPr="00A31CAF" w:rsidTr="00A31CAF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spacing w:line="254" w:lineRule="auto"/>
              <w:rPr>
                <w:rFonts w:eastAsia="Times New Roman"/>
                <w:b/>
                <w:bCs/>
                <w:sz w:val="22"/>
                <w:szCs w:val="22"/>
              </w:rPr>
            </w:pPr>
            <w:r w:rsidRPr="00A31CAF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spacing w:line="254" w:lineRule="auto"/>
              <w:ind w:firstLine="851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A31CAF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:rsidR="00A31CAF" w:rsidRPr="00A31CAF" w:rsidRDefault="00A31CAF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hideMark/>
          </w:tcPr>
          <w:p w:rsidR="00A31CAF" w:rsidRPr="00A31CAF" w:rsidRDefault="00A31CAF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A31CAF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Расчетный срок</w:t>
            </w:r>
          </w:p>
        </w:tc>
      </w:tr>
      <w:tr w:rsidR="00A31CAF" w:rsidRPr="00A31CAF" w:rsidTr="00A31CAF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A31C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31CAF" w:rsidRPr="00A31CAF" w:rsidRDefault="00A31CAF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A31CAF">
              <w:rPr>
                <w:rFonts w:ascii="Times New Roman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A31CAF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:rsidR="00A31CAF" w:rsidRPr="00A31CAF" w:rsidRDefault="00A31CAF" w:rsidP="00A31CAF">
      <w:pPr>
        <w:pStyle w:val="2"/>
        <w:numPr>
          <w:ilvl w:val="0"/>
          <w:numId w:val="0"/>
        </w:numPr>
        <w:tabs>
          <w:tab w:val="left" w:pos="708"/>
        </w:tabs>
        <w:ind w:firstLine="567"/>
      </w:pPr>
    </w:p>
    <w:p w:rsidR="00A31CAF" w:rsidRPr="00A31CAF" w:rsidRDefault="00A31CAF" w:rsidP="00A31CAF">
      <w:pPr>
        <w:pStyle w:val="2"/>
        <w:numPr>
          <w:ilvl w:val="1"/>
          <w:numId w:val="22"/>
        </w:numPr>
        <w:tabs>
          <w:tab w:val="left" w:pos="0"/>
        </w:tabs>
        <w:ind w:left="0" w:firstLine="0"/>
        <w:jc w:val="center"/>
        <w:outlineLvl w:val="1"/>
      </w:pPr>
      <w:bookmarkStart w:id="31" w:name="_Toc91156296"/>
      <w:r w:rsidRPr="00A31CAF">
        <w:t xml:space="preserve">Мероприятия по размещению на территории </w:t>
      </w:r>
      <w:r w:rsidRPr="00A31CAF">
        <w:rPr>
          <w:rFonts w:cs="Times New Roman"/>
        </w:rPr>
        <w:t>Смаглеевского</w:t>
      </w:r>
      <w:r w:rsidRPr="00A31CAF">
        <w:t xml:space="preserve"> сельского поселения объектов капитального строительства местного значения</w:t>
      </w:r>
      <w:bookmarkEnd w:id="25"/>
      <w:bookmarkEnd w:id="26"/>
      <w:bookmarkEnd w:id="31"/>
    </w:p>
    <w:p w:rsidR="00A31CAF" w:rsidRPr="00A31CAF" w:rsidRDefault="00A31CAF" w:rsidP="00A31CAF">
      <w:pPr>
        <w:pStyle w:val="2"/>
        <w:numPr>
          <w:ilvl w:val="0"/>
          <w:numId w:val="0"/>
        </w:numPr>
        <w:tabs>
          <w:tab w:val="left" w:pos="0"/>
        </w:tabs>
      </w:pPr>
    </w:p>
    <w:p w:rsidR="00A31CAF" w:rsidRPr="00A31CAF" w:rsidRDefault="00A31CAF" w:rsidP="00A31CAF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32" w:name="_Toc91156297"/>
      <w:bookmarkStart w:id="33" w:name="_Toc64298786"/>
      <w:bookmarkStart w:id="34" w:name="_Toc454781555"/>
      <w:r w:rsidRPr="00A31CAF">
        <w:t>Мероприятия по обеспечению территории Смаглеевского сельского поселения объектами инженерной инфраструктуры</w:t>
      </w:r>
      <w:bookmarkEnd w:id="32"/>
      <w:bookmarkEnd w:id="33"/>
      <w:bookmarkEnd w:id="34"/>
    </w:p>
    <w:tbl>
      <w:tblPr>
        <w:tblW w:w="942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7"/>
        <w:gridCol w:w="6695"/>
        <w:gridCol w:w="2158"/>
      </w:tblGrid>
      <w:tr w:rsidR="00A31CAF" w:rsidRPr="00A31CAF" w:rsidTr="00A31CAF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bookmarkStart w:id="35" w:name="_Hlk89165607"/>
            <w:r w:rsidRPr="00A31CAF"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</w:p>
          <w:p w:rsidR="00A31CAF" w:rsidRPr="00A31CAF" w:rsidRDefault="00A31CAF">
            <w:pPr>
              <w:pStyle w:val="af8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A31CAF">
              <w:rPr>
                <w:rFonts w:eastAsia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A31CAF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9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ind w:left="-279" w:right="-11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1.Водоснабжение</w:t>
            </w:r>
          </w:p>
        </w:tc>
      </w:tr>
      <w:tr w:rsidR="00A31CAF" w:rsidRPr="00A31CAF" w:rsidTr="00A31CAF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1.1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Замена водопроводных сетей с. Смаглеевка, с. Скнаровка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b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9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1.2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52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1.3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1.4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Новое строительство систем водоснабжения для жилого фонда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A31CAF">
              <w:rPr>
                <w:rFonts w:eastAsia="Times New Roman"/>
                <w:b/>
                <w:sz w:val="22"/>
                <w:szCs w:val="22"/>
              </w:rPr>
              <w:t>2.Водоотведение</w:t>
            </w:r>
          </w:p>
        </w:tc>
      </w:tr>
      <w:tr w:rsidR="00A31CAF" w:rsidRPr="00A31CAF" w:rsidTr="00A31CAF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2.1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Проектирование и строительство системы канализации и сооружений по очистке бытового стока</w:t>
            </w:r>
            <w:r w:rsidRPr="00A31CA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2.2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A31CAF">
              <w:rPr>
                <w:rFonts w:ascii="Times New Roman" w:eastAsia="Calibri" w:hAnsi="Times New Roman" w:cs="Times New Roman"/>
              </w:rPr>
              <w:t>водосберегающих</w:t>
            </w:r>
            <w:proofErr w:type="spellEnd"/>
            <w:r w:rsidRPr="00A31CAF">
              <w:rPr>
                <w:rFonts w:ascii="Times New Roman" w:eastAsia="Calibri" w:hAnsi="Times New Roman" w:cs="Times New Roman"/>
              </w:rPr>
              <w:t xml:space="preserve"> технологий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2.3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31CAF">
              <w:rPr>
                <w:rFonts w:ascii="Times New Roman" w:eastAsia="Calibri" w:hAnsi="Times New Roman" w:cs="Times New Roman"/>
              </w:rPr>
              <w:t>Канализование</w:t>
            </w:r>
            <w:proofErr w:type="spellEnd"/>
            <w:r w:rsidRPr="00A31CAF">
              <w:rPr>
                <w:rFonts w:ascii="Times New Roman" w:eastAsia="Calibri" w:hAnsi="Times New Roman" w:cs="Times New Roman"/>
              </w:rPr>
              <w:t xml:space="preserve"> существующего </w:t>
            </w:r>
            <w:proofErr w:type="spellStart"/>
            <w:r w:rsidRPr="00A31CAF">
              <w:rPr>
                <w:rFonts w:ascii="Times New Roman" w:eastAsia="Calibri" w:hAnsi="Times New Roman" w:cs="Times New Roman"/>
              </w:rPr>
              <w:t>неканализованного</w:t>
            </w:r>
            <w:proofErr w:type="spellEnd"/>
            <w:r w:rsidRPr="00A31CAF">
              <w:rPr>
                <w:rFonts w:ascii="Times New Roman" w:eastAsia="Calibri" w:hAnsi="Times New Roman" w:cs="Times New Roman"/>
              </w:rPr>
              <w:t xml:space="preserve"> жилого фонда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A31CAF">
              <w:rPr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lastRenderedPageBreak/>
              <w:t>2.4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Установка локальных очистных сооружений на производственных предприятиях поселения, осуществляющих сброс сточных вод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A31CAF">
              <w:rPr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A31CAF">
              <w:rPr>
                <w:rFonts w:eastAsia="Times New Roman"/>
                <w:b/>
                <w:bCs/>
                <w:sz w:val="22"/>
                <w:szCs w:val="22"/>
              </w:rPr>
              <w:t>3.Газоснабжение</w:t>
            </w:r>
          </w:p>
        </w:tc>
      </w:tr>
      <w:tr w:rsidR="00A31CAF" w:rsidRPr="00A31CAF" w:rsidTr="00A31CAF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3.1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A31CAF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3.2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A31CAF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Строительство сетей и сооружений систем газоснабжения для </w:t>
            </w:r>
            <w:proofErr w:type="spellStart"/>
            <w:r w:rsidRPr="00A31CAF">
              <w:rPr>
                <w:rFonts w:ascii="Times New Roman" w:eastAsia="Arial" w:hAnsi="Times New Roman" w:cs="Times New Roman"/>
                <w:shd w:val="clear" w:color="auto" w:fill="FFFFFF"/>
              </w:rPr>
              <w:t>негазифицированного</w:t>
            </w:r>
            <w:proofErr w:type="spellEnd"/>
            <w:r w:rsidRPr="00A31CAF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 жилого фонда.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A31CAF">
              <w:rPr>
                <w:rFonts w:eastAsia="Times New Roman"/>
                <w:b/>
                <w:sz w:val="22"/>
                <w:szCs w:val="22"/>
              </w:rPr>
              <w:t>4.Теплоснабжение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4.1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A31CAF">
              <w:rPr>
                <w:rFonts w:ascii="Times New Roman" w:eastAsia="Calibri" w:hAnsi="Times New Roman" w:cs="Times New Roman"/>
                <w:shd w:val="clear" w:color="auto" w:fill="FFFFFF"/>
              </w:rPr>
              <w:t>Реконструкция</w:t>
            </w:r>
            <w:r w:rsidRPr="00A31CAF">
              <w:t xml:space="preserve"> </w:t>
            </w:r>
            <w:r w:rsidRPr="00A31CAF">
              <w:rPr>
                <w:rFonts w:ascii="Times New Roman" w:eastAsia="Calibri" w:hAnsi="Times New Roman" w:cs="Times New Roman"/>
                <w:shd w:val="clear" w:color="auto" w:fill="FFFFFF"/>
              </w:rPr>
              <w:t>и переоборудование изношенного источника теплоснабжения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A31CAF">
              <w:rPr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4.2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A31CA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Строительство газовых котельных для существующих объектов жилищного фонда, социального и культурно-бытового назначения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A31CAF">
              <w:rPr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A31CAF">
              <w:rPr>
                <w:rFonts w:eastAsia="Times New Roman"/>
                <w:b/>
                <w:sz w:val="22"/>
                <w:szCs w:val="22"/>
              </w:rPr>
              <w:t>5.Электроснабжение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5.1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5.2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 xml:space="preserve">Расширение возможностей подключения проектируемых объектов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5.3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5.4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A31CAF" w:rsidRPr="00A31CAF" w:rsidTr="00A31CA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pStyle w:val="af8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A31CAF">
              <w:rPr>
                <w:rFonts w:eastAsia="Times New Roman"/>
                <w:sz w:val="22"/>
                <w:szCs w:val="22"/>
              </w:rPr>
              <w:t>5.5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 xml:space="preserve">Улучшение экологической ситуации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pStyle w:val="af8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A31CAF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</w:tbl>
    <w:bookmarkEnd w:id="35"/>
    <w:p w:rsidR="00A31CAF" w:rsidRPr="00A31CAF" w:rsidRDefault="00A31CAF" w:rsidP="00A31CAF">
      <w:pPr>
        <w:shd w:val="clear" w:color="auto" w:fill="FFFFFF"/>
        <w:autoSpaceDE w:val="0"/>
        <w:spacing w:after="0" w:line="276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A31CAF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Места размещения объектов инженерной инфраструктуры показаны на Карте </w:t>
      </w:r>
      <w:r w:rsidRPr="00A31CAF"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</w:t>
      </w:r>
      <w:r w:rsidRPr="00A31CAF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.</w:t>
      </w:r>
    </w:p>
    <w:p w:rsidR="00A31CAF" w:rsidRPr="00A31CAF" w:rsidRDefault="00A31CAF" w:rsidP="00A31CAF">
      <w:pPr>
        <w:autoSpaceDE w:val="0"/>
        <w:spacing w:after="0"/>
        <w:jc w:val="center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</w:p>
    <w:p w:rsidR="00A31CAF" w:rsidRPr="00A31CAF" w:rsidRDefault="00A31CAF" w:rsidP="00A31CAF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36" w:name="_Toc91156298"/>
      <w:bookmarkStart w:id="37" w:name="_Toc64298787"/>
      <w:bookmarkStart w:id="38" w:name="_Toc454781556"/>
      <w:r w:rsidRPr="00A31CAF">
        <w:t>Мероприятия по обеспечению территории Смаглеевского сельского поселения объектами транспортной инфраструктуры</w:t>
      </w:r>
      <w:bookmarkEnd w:id="36"/>
      <w:bookmarkEnd w:id="37"/>
      <w:bookmarkEnd w:id="38"/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6125"/>
        <w:gridCol w:w="2489"/>
      </w:tblGrid>
      <w:tr w:rsidR="00A31CAF" w:rsidRPr="00A31CAF" w:rsidTr="00A31CAF">
        <w:trPr>
          <w:trHeight w:val="380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39" w:name="_Hlk89165733"/>
            <w:r w:rsidRPr="00A31CAF">
              <w:rPr>
                <w:rFonts w:ascii="Times New Roman" w:hAnsi="Times New Roman" w:cs="Times New Roman"/>
                <w:b/>
              </w:rPr>
              <w:t>№</w:t>
            </w:r>
          </w:p>
          <w:p w:rsidR="00A31CAF" w:rsidRPr="00A31CAF" w:rsidRDefault="00A31CA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3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1CAF" w:rsidRPr="00A31CAF" w:rsidTr="00A31CAF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A31CAF">
              <w:rPr>
                <w:rFonts w:ascii="Times New Roman" w:hAnsi="Times New Roman" w:cs="Times New Roman"/>
              </w:rPr>
              <w:t>Устройство автомобильных дорог с асфальтовым покрытием в границах населенных пунктов Смаглеевского сельского поселения.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40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A31CAF">
              <w:rPr>
                <w:rFonts w:ascii="Times New Roman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40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A31CAF">
              <w:rPr>
                <w:rFonts w:ascii="Times New Roman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60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bookmarkEnd w:id="39"/>
    </w:tbl>
    <w:p w:rsidR="00A31CAF" w:rsidRPr="00A31CAF" w:rsidRDefault="00A31CAF" w:rsidP="00A31CAF">
      <w:pPr>
        <w:spacing w:after="0"/>
        <w:ind w:left="567"/>
        <w:jc w:val="both"/>
        <w:rPr>
          <w:bCs/>
          <w:i/>
          <w:iCs/>
          <w:highlight w:val="yellow"/>
        </w:rPr>
      </w:pPr>
    </w:p>
    <w:p w:rsidR="00A31CAF" w:rsidRPr="00A31CAF" w:rsidRDefault="00A31CAF" w:rsidP="00A31CAF">
      <w:pPr>
        <w:pStyle w:val="10"/>
        <w:numPr>
          <w:ilvl w:val="2"/>
          <w:numId w:val="22"/>
        </w:numPr>
        <w:tabs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40" w:name="_Toc454781557"/>
      <w:bookmarkStart w:id="41" w:name="_Toc91156299"/>
      <w:bookmarkStart w:id="42" w:name="_Toc64298788"/>
      <w:r w:rsidRPr="00A31CAF">
        <w:t xml:space="preserve">Мероприятия по обеспечению территории Смаглеевского сельского поселения объектами </w:t>
      </w:r>
      <w:bookmarkEnd w:id="40"/>
      <w:r w:rsidRPr="00A31CAF">
        <w:t>жилищного строительства</w:t>
      </w:r>
      <w:bookmarkEnd w:id="41"/>
      <w:bookmarkEnd w:id="42"/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3877"/>
        <w:gridCol w:w="2411"/>
        <w:gridCol w:w="2372"/>
      </w:tblGrid>
      <w:tr w:rsidR="00A31CAF" w:rsidRPr="00A31CAF" w:rsidTr="00A31CAF">
        <w:trPr>
          <w:trHeight w:val="649"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43" w:name="_Hlk89165778"/>
            <w:r w:rsidRPr="00A31CA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Площадь жилого фонда кв.м.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459"/>
          <w:jc w:val="center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1CAF" w:rsidRPr="00A31CAF" w:rsidTr="00A31CAF">
        <w:trPr>
          <w:trHeight w:val="2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4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31CAF" w:rsidRPr="00A31CAF" w:rsidRDefault="00A31CAF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1CAF" w:rsidRPr="00A31CAF" w:rsidTr="00A31CAF">
        <w:trPr>
          <w:trHeight w:val="61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4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1CAF" w:rsidRPr="00A31CAF" w:rsidRDefault="00A31C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Увеличение жилого фонда с 30 719 до 53 120 кв.м.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22 401 м</w:t>
            </w:r>
            <w:r w:rsidRPr="00A31CAF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  <w:i/>
              </w:rPr>
              <w:t>Новый жилой фонд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31CAF" w:rsidRPr="00A31CAF" w:rsidTr="00A31CAF">
        <w:trPr>
          <w:trHeight w:val="61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4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1CAF" w:rsidRPr="00A31CAF" w:rsidRDefault="00A31C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Федеральным и областным программам).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31CAF" w:rsidRPr="00A31CAF" w:rsidTr="00A31CAF">
        <w:trPr>
          <w:trHeight w:val="45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4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+</w:t>
            </w:r>
          </w:p>
        </w:tc>
      </w:tr>
      <w:bookmarkEnd w:id="43"/>
    </w:tbl>
    <w:p w:rsidR="00A31CAF" w:rsidRPr="00A31CAF" w:rsidRDefault="00A31CAF" w:rsidP="00A31CAF">
      <w:pPr>
        <w:autoSpaceDE w:val="0"/>
        <w:adjustRightInd w:val="0"/>
        <w:spacing w:after="0"/>
        <w:ind w:firstLine="567"/>
        <w:jc w:val="both"/>
        <w:rPr>
          <w:rFonts w:eastAsia="Calibri" w:cs="Times New Roman"/>
          <w:bCs/>
          <w:i/>
          <w:iCs/>
          <w:sz w:val="24"/>
          <w:szCs w:val="24"/>
        </w:rPr>
      </w:pPr>
    </w:p>
    <w:p w:rsidR="00A31CAF" w:rsidRPr="00A31CAF" w:rsidRDefault="00A31CAF" w:rsidP="00A31CAF">
      <w:pPr>
        <w:pStyle w:val="a9"/>
        <w:keepLines w:val="0"/>
        <w:widowControl w:val="0"/>
        <w:numPr>
          <w:ilvl w:val="2"/>
          <w:numId w:val="22"/>
        </w:numPr>
        <w:suppressAutoHyphens/>
        <w:spacing w:before="0" w:line="240" w:lineRule="auto"/>
        <w:ind w:left="0" w:firstLine="0"/>
        <w:contextualSpacing/>
        <w:jc w:val="center"/>
        <w:outlineLvl w:val="2"/>
        <w:rPr>
          <w:rFonts w:eastAsia="Lucida Sans Unicode"/>
          <w:b/>
          <w:i/>
          <w:kern w:val="2"/>
          <w:lang w:eastAsia="en-US"/>
        </w:rPr>
      </w:pPr>
      <w:bookmarkStart w:id="44" w:name="_Toc91156300"/>
      <w:bookmarkStart w:id="45" w:name="_Toc64298789"/>
      <w:r w:rsidRPr="00A31CAF">
        <w:rPr>
          <w:rFonts w:eastAsia="Lucida Sans Unicode"/>
          <w:b/>
          <w:i/>
          <w:kern w:val="2"/>
          <w:lang w:eastAsia="en-US"/>
        </w:rPr>
        <w:t>Мероприятия по обеспечению территории Смаглеевского сельского поселения объектами социальной инфраструктуры</w:t>
      </w:r>
      <w:bookmarkEnd w:id="44"/>
      <w:bookmarkEnd w:id="45"/>
    </w:p>
    <w:tbl>
      <w:tblPr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126"/>
        <w:gridCol w:w="2595"/>
      </w:tblGrid>
      <w:tr w:rsidR="00A31CAF" w:rsidRPr="00A31CAF" w:rsidTr="00A31CAF">
        <w:trPr>
          <w:trHeight w:val="400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413"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1CAF" w:rsidRPr="00A31CAF" w:rsidTr="00A31CAF">
        <w:trPr>
          <w:trHeight w:val="29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Косметический ремонт здания администрации в с. Смаглеевка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A31CAF" w:rsidRPr="00A31CAF" w:rsidTr="00A31CAF">
        <w:trPr>
          <w:trHeight w:val="29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Ремонт здания МКОУ Смаглеевская СОШ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A31CAF" w:rsidRPr="00A31CAF" w:rsidTr="00A31CAF">
        <w:trPr>
          <w:trHeight w:val="29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Ремонт здания МКУК Смаглеевский ЦКД Смаглеевский СК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A31CAF" w:rsidRPr="00A31CAF" w:rsidTr="00A31CAF">
        <w:trPr>
          <w:trHeight w:val="29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Ремонт здания МКУК Смаглеевский ЦКД Скнаровский СК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A31CAF" w:rsidRPr="00A31CAF" w:rsidTr="00A31CAF">
        <w:trPr>
          <w:trHeight w:val="29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Строительство фельдшерско-акушерского пункта в с. Скнаровка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1CAF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</w:tbl>
    <w:p w:rsidR="00A31CAF" w:rsidRPr="00A31CAF" w:rsidRDefault="00A31CAF" w:rsidP="00A31CAF">
      <w:pPr>
        <w:autoSpaceDE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A31CA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A31CAF" w:rsidRPr="00A31CAF" w:rsidRDefault="00A31CAF" w:rsidP="00A31CAF">
      <w:pPr>
        <w:pStyle w:val="10"/>
        <w:numPr>
          <w:ilvl w:val="2"/>
          <w:numId w:val="22"/>
        </w:numPr>
        <w:tabs>
          <w:tab w:val="left" w:pos="774"/>
        </w:tabs>
        <w:ind w:left="0" w:firstLine="0"/>
        <w:jc w:val="center"/>
        <w:outlineLvl w:val="2"/>
      </w:pPr>
      <w:bookmarkStart w:id="46" w:name="_Toc91156301"/>
      <w:bookmarkStart w:id="47" w:name="_Toc64298790"/>
      <w:bookmarkStart w:id="48" w:name="_Toc454781559"/>
      <w:r w:rsidRPr="00A31CAF">
        <w:t>Мероприятия по обеспечению территории Смаглеевского сельского поселения объектами массового отдыха жителей поселения, благоустройства и озеленения</w:t>
      </w:r>
      <w:bookmarkEnd w:id="46"/>
      <w:bookmarkEnd w:id="47"/>
      <w:bookmarkEnd w:id="48"/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096"/>
        <w:gridCol w:w="2687"/>
      </w:tblGrid>
      <w:tr w:rsidR="00A31CAF" w:rsidRPr="00A31CAF" w:rsidTr="00A31CAF">
        <w:trPr>
          <w:trHeight w:val="38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49" w:name="_Toc454781560"/>
            <w:r w:rsidRPr="00A31CA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38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1CAF" w:rsidRPr="00A31CAF" w:rsidTr="00A31CAF">
        <w:trPr>
          <w:trHeight w:val="6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:rsidR="00A31CAF" w:rsidRPr="00A31CAF" w:rsidRDefault="00A31CAF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  <w:tr w:rsidR="00A31CAF" w:rsidRPr="00A31CAF" w:rsidTr="00A31CAF">
        <w:trPr>
          <w:trHeight w:val="6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:rsidR="00A31CAF" w:rsidRPr="00A31CAF" w:rsidRDefault="00A31CAF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:rsidR="00A31CAF" w:rsidRPr="00A31CAF" w:rsidRDefault="00A31CAF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:rsidR="00A31CAF" w:rsidRPr="00A31CAF" w:rsidRDefault="00A31CAF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:rsidR="00A31CAF" w:rsidRPr="00A31CAF" w:rsidRDefault="00A31CAF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:rsidR="00A31CAF" w:rsidRPr="00A31CAF" w:rsidRDefault="00A31CAF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  <w:tr w:rsidR="00A31CAF" w:rsidRPr="00A31CAF" w:rsidTr="00A31CAF">
        <w:trPr>
          <w:trHeight w:val="5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Нормативное озеленение территорий существующих школ из расчёта не менее 50% от общей площади земельного участка.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  <w:tr w:rsidR="00A31CAF" w:rsidRPr="00A31CAF" w:rsidTr="00A31CAF">
        <w:trPr>
          <w:trHeight w:val="37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  <w:tr w:rsidR="00A31CAF" w:rsidRPr="00A31CAF" w:rsidTr="00A31CAF">
        <w:trPr>
          <w:trHeight w:val="37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Строительство детской площадки в с. Скнаровка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</w:tbl>
    <w:p w:rsidR="00A31CAF" w:rsidRPr="00A31CAF" w:rsidRDefault="00A31CAF" w:rsidP="00A31CAF">
      <w:pPr>
        <w:tabs>
          <w:tab w:val="left" w:pos="851"/>
        </w:tabs>
        <w:autoSpaceDE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A31CAF" w:rsidRPr="00A31CAF" w:rsidRDefault="00A31CAF" w:rsidP="00A31CAF">
      <w:pPr>
        <w:rPr>
          <w:rFonts w:eastAsia="Calibri" w:cs="Times New Roman"/>
          <w:bCs/>
          <w:i/>
          <w:iCs/>
          <w:sz w:val="24"/>
          <w:szCs w:val="24"/>
        </w:rPr>
      </w:pPr>
      <w:r w:rsidRPr="00A31CAF">
        <w:rPr>
          <w:rFonts w:eastAsia="Calibri" w:cs="Times New Roman"/>
          <w:bCs/>
          <w:i/>
          <w:iCs/>
          <w:sz w:val="24"/>
          <w:szCs w:val="24"/>
        </w:rPr>
        <w:br w:type="page"/>
      </w:r>
    </w:p>
    <w:p w:rsidR="00A31CAF" w:rsidRPr="00A31CAF" w:rsidRDefault="00A31CAF" w:rsidP="00A31CAF">
      <w:pPr>
        <w:tabs>
          <w:tab w:val="left" w:pos="851"/>
        </w:tabs>
        <w:autoSpaceDE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A31CAF" w:rsidRPr="00A31CAF" w:rsidRDefault="00A31CAF" w:rsidP="00A31CAF">
      <w:pPr>
        <w:pStyle w:val="10"/>
        <w:numPr>
          <w:ilvl w:val="2"/>
          <w:numId w:val="22"/>
        </w:numPr>
        <w:tabs>
          <w:tab w:val="left" w:pos="708"/>
        </w:tabs>
        <w:spacing w:before="0" w:beforeAutospacing="0"/>
        <w:ind w:left="0" w:firstLine="0"/>
        <w:jc w:val="center"/>
        <w:outlineLvl w:val="2"/>
      </w:pPr>
      <w:bookmarkStart w:id="50" w:name="_Toc91156302"/>
      <w:bookmarkStart w:id="51" w:name="_Toc64298791"/>
      <w:r w:rsidRPr="00A31CAF">
        <w:t xml:space="preserve">Мероприятия </w:t>
      </w:r>
      <w:r w:rsidRPr="00A31CAF">
        <w:rPr>
          <w:bCs w:val="0"/>
          <w:iCs w:val="0"/>
        </w:rPr>
        <w:t>по обеспечению территории сельского поселения объектами специального назначения - местами накопления ТКО</w:t>
      </w:r>
      <w:r w:rsidRPr="00A31CAF">
        <w:t>.</w:t>
      </w:r>
      <w:bookmarkEnd w:id="49"/>
      <w:bookmarkEnd w:id="50"/>
      <w:bookmarkEnd w:id="5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255"/>
        <w:gridCol w:w="2563"/>
      </w:tblGrid>
      <w:tr w:rsidR="00A31CAF" w:rsidRPr="00A31CAF" w:rsidTr="00A31CAF">
        <w:trPr>
          <w:trHeight w:val="38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52" w:name="_Toc64298793"/>
            <w:bookmarkStart w:id="53" w:name="_Toc454781561"/>
            <w:r w:rsidRPr="00A31CA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1CAF" w:rsidRPr="00A31CAF" w:rsidTr="00A31CAF">
        <w:trPr>
          <w:trHeight w:val="38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1CAF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1CAF" w:rsidRPr="00A31CAF" w:rsidTr="00A31CAF">
        <w:trPr>
          <w:trHeight w:val="7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pStyle w:val="TableContents"/>
              <w:rPr>
                <w:rFonts w:eastAsiaTheme="minorHAnsi"/>
                <w:sz w:val="22"/>
                <w:szCs w:val="22"/>
                <w:lang w:eastAsia="en-US"/>
              </w:rPr>
            </w:pPr>
            <w:r w:rsidRPr="00A31CAF">
              <w:rPr>
                <w:rFonts w:eastAsiaTheme="minorHAnsi"/>
                <w:sz w:val="22"/>
                <w:szCs w:val="22"/>
                <w:lang w:eastAsia="en-US"/>
              </w:rPr>
              <w:t>Поддержание порядка на территории кладбищ:</w:t>
            </w:r>
          </w:p>
          <w:p w:rsidR="00A31CAF" w:rsidRPr="00A31CAF" w:rsidRDefault="00A31CAF">
            <w:pPr>
              <w:pStyle w:val="TableContents"/>
              <w:rPr>
                <w:rFonts w:eastAsiaTheme="minorHAnsi"/>
                <w:sz w:val="22"/>
                <w:szCs w:val="22"/>
                <w:lang w:eastAsia="en-US"/>
              </w:rPr>
            </w:pPr>
            <w:r w:rsidRPr="00A31CAF">
              <w:rPr>
                <w:rFonts w:eastAsiaTheme="minorHAnsi"/>
                <w:sz w:val="22"/>
                <w:szCs w:val="22"/>
                <w:lang w:eastAsia="en-US"/>
              </w:rPr>
              <w:t>- уборка и очистка территории кладбищ;</w:t>
            </w:r>
          </w:p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- устройство мест накопления отходов.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  <w:tr w:rsidR="00A31CAF" w:rsidRPr="00A31CAF" w:rsidTr="00A31CAF">
        <w:trPr>
          <w:trHeight w:val="7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CAF" w:rsidRPr="00A31CAF" w:rsidRDefault="00A31CAF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</w:rPr>
              <w:t>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  <w:tr w:rsidR="00A31CAF" w:rsidRPr="00A31CAF" w:rsidTr="00A31CAF">
        <w:trPr>
          <w:trHeight w:val="49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Содержание контейнерных площадок для накопления отходов в местах массового отдыха.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1CAF" w:rsidRPr="00A31CAF" w:rsidRDefault="00A31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1CAF">
              <w:rPr>
                <w:rFonts w:ascii="Times New Roman" w:hAnsi="Times New Roman" w:cs="Times New Roman"/>
              </w:rPr>
              <w:t>+</w:t>
            </w:r>
          </w:p>
        </w:tc>
      </w:tr>
    </w:tbl>
    <w:p w:rsidR="00A31CAF" w:rsidRPr="00A31CAF" w:rsidRDefault="00A31CAF" w:rsidP="00A31CAF">
      <w:pPr>
        <w:tabs>
          <w:tab w:val="left" w:pos="851"/>
        </w:tabs>
        <w:autoSpaceDE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A31CAF" w:rsidRPr="00A31CAF" w:rsidRDefault="00A31CAF" w:rsidP="00A31CAF">
      <w:pPr>
        <w:pStyle w:val="10"/>
        <w:numPr>
          <w:ilvl w:val="2"/>
          <w:numId w:val="22"/>
        </w:numPr>
        <w:tabs>
          <w:tab w:val="left" w:pos="774"/>
        </w:tabs>
        <w:spacing w:before="0" w:beforeAutospacing="0"/>
        <w:ind w:left="0" w:firstLine="0"/>
        <w:jc w:val="center"/>
        <w:outlineLvl w:val="2"/>
      </w:pPr>
      <w:bookmarkStart w:id="54" w:name="_Toc91156303"/>
      <w:r w:rsidRPr="00A31CAF">
        <w:t>Мероприятия по предотвращению чрезвычайных ситуаций природного и техногенного характера</w:t>
      </w:r>
      <w:bookmarkEnd w:id="52"/>
      <w:bookmarkEnd w:id="53"/>
      <w:bookmarkEnd w:id="54"/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A31CAF" w:rsidRPr="00A31CAF" w:rsidRDefault="00A31CAF" w:rsidP="00A31CAF">
      <w:pPr>
        <w:widowControl w:val="0"/>
        <w:numPr>
          <w:ilvl w:val="0"/>
          <w:numId w:val="4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A31CAF" w:rsidRPr="00A31CAF" w:rsidRDefault="00A31CAF" w:rsidP="00A31CAF">
      <w:pPr>
        <w:pStyle w:val="a9"/>
        <w:keepLines w:val="0"/>
        <w:widowControl w:val="0"/>
        <w:numPr>
          <w:ilvl w:val="0"/>
          <w:numId w:val="42"/>
        </w:numPr>
        <w:tabs>
          <w:tab w:val="left" w:pos="851"/>
        </w:tabs>
        <w:adjustRightInd w:val="0"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 w:rsidRPr="00A31CAF">
        <w:rPr>
          <w:rFonts w:eastAsia="Lucida Sans Unicode"/>
          <w:kern w:val="2"/>
          <w:lang w:eastAsia="en-US"/>
        </w:rPr>
        <w:t>проведением аварийно-спасательных и других неотложных работ;</w:t>
      </w:r>
    </w:p>
    <w:p w:rsidR="00A31CAF" w:rsidRPr="00A31CAF" w:rsidRDefault="00A31CAF" w:rsidP="00A31CAF">
      <w:pPr>
        <w:pStyle w:val="a9"/>
        <w:keepLines w:val="0"/>
        <w:widowControl w:val="0"/>
        <w:numPr>
          <w:ilvl w:val="0"/>
          <w:numId w:val="42"/>
        </w:numPr>
        <w:tabs>
          <w:tab w:val="left" w:pos="851"/>
        </w:tabs>
        <w:adjustRightInd w:val="0"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 w:rsidRPr="00A31CAF">
        <w:rPr>
          <w:rFonts w:eastAsia="Lucida Sans Unicode"/>
          <w:kern w:val="2"/>
          <w:lang w:eastAsia="en-US"/>
        </w:rPr>
        <w:t>комплектование первичных средств пожаротушения, применяемых до прибытия пожарного расчета.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55" w:name="_Toc40350074"/>
      <w:r w:rsidRPr="00A31CAF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5"/>
      <w:r w:rsidRPr="00A31CAF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A31C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31CAF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A31CAF" w:rsidRPr="00A31CAF" w:rsidRDefault="00A31CAF" w:rsidP="00A31CA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1CAF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A31CAF" w:rsidRPr="00A31CAF" w:rsidRDefault="00A31CAF" w:rsidP="00A31CA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31CAF" w:rsidRPr="00A31CAF" w:rsidRDefault="00A31CAF" w:rsidP="00A31CAF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56" w:name="_Toc91156304"/>
      <w:bookmarkStart w:id="57" w:name="_Toc64298794"/>
      <w:bookmarkStart w:id="58" w:name="_Toc454781563"/>
      <w:r w:rsidRPr="00A31CAF">
        <w:t>Мероприятия по охране окружающей среды</w:t>
      </w:r>
      <w:bookmarkEnd w:id="56"/>
      <w:bookmarkEnd w:id="57"/>
      <w:bookmarkEnd w:id="58"/>
    </w:p>
    <w:p w:rsidR="00A31CAF" w:rsidRPr="00A31CAF" w:rsidRDefault="00A31CAF" w:rsidP="00A31CAF">
      <w:pPr>
        <w:pStyle w:val="af"/>
        <w:keepNext/>
        <w:spacing w:before="0" w:after="0"/>
        <w:jc w:val="center"/>
        <w:rPr>
          <w:b/>
          <w:highlight w:val="yellow"/>
        </w:rPr>
      </w:pPr>
    </w:p>
    <w:tbl>
      <w:tblPr>
        <w:tblW w:w="93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09"/>
        <w:gridCol w:w="8651"/>
      </w:tblGrid>
      <w:tr w:rsidR="00A31CAF" w:rsidRPr="00A31CAF" w:rsidTr="00A31CA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 w:rsidP="00374519">
            <w:pPr>
              <w:pStyle w:val="TableContents"/>
              <w:jc w:val="center"/>
              <w:rPr>
                <w:rFonts w:eastAsia="Times New Roman" w:cs="Times New Roman"/>
                <w:b/>
                <w:bCs/>
                <w:lang w:eastAsia="en-US"/>
              </w:rPr>
            </w:pPr>
            <w:r w:rsidRPr="00A31CAF">
              <w:rPr>
                <w:rFonts w:eastAsia="Times New Roman" w:cs="Times New Roman"/>
                <w:b/>
                <w:bCs/>
                <w:lang w:eastAsia="en-US"/>
              </w:rPr>
              <w:t>№ п/п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1CAF" w:rsidRPr="00A31CAF" w:rsidRDefault="00A31CAF" w:rsidP="00374519">
            <w:pPr>
              <w:pStyle w:val="TableContents"/>
              <w:jc w:val="center"/>
              <w:rPr>
                <w:rFonts w:eastAsia="Times New Roman" w:cs="Times New Roman"/>
                <w:b/>
                <w:bCs/>
                <w:lang w:eastAsia="en-US"/>
              </w:rPr>
            </w:pPr>
            <w:r w:rsidRPr="00A31CAF">
              <w:rPr>
                <w:rFonts w:eastAsia="Times New Roman" w:cs="Times New Roman"/>
                <w:b/>
                <w:bCs/>
                <w:lang w:eastAsia="en-US"/>
              </w:rPr>
              <w:t>Наименование мероприятия</w:t>
            </w:r>
          </w:p>
        </w:tc>
      </w:tr>
      <w:tr w:rsidR="00A31CAF" w:rsidRPr="00A31CAF" w:rsidTr="00A31CAF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Установление санитарно-защитных зон от предприятий, находящихся на территории поселения, в соответствии с «Правилами установления санитарно-</w:t>
            </w:r>
            <w:r w:rsidRPr="00A31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A31CAF" w:rsidRPr="00A31CAF" w:rsidTr="00A31CAF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A31C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Охрана поверхностных вод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 w:rsidP="00374519">
            <w:pPr>
              <w:pStyle w:val="a9"/>
              <w:keepLines w:val="0"/>
              <w:widowControl w:val="0"/>
              <w:numPr>
                <w:ilvl w:val="0"/>
                <w:numId w:val="4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 w:rsidP="00374519">
            <w:pPr>
              <w:pStyle w:val="a9"/>
              <w:keepLines w:val="0"/>
              <w:widowControl w:val="0"/>
              <w:numPr>
                <w:ilvl w:val="0"/>
                <w:numId w:val="4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AF" w:rsidRPr="00A31CAF" w:rsidRDefault="00A31CAF" w:rsidP="00374519">
            <w:pPr>
              <w:pStyle w:val="a9"/>
              <w:keepLines w:val="0"/>
              <w:widowControl w:val="0"/>
              <w:numPr>
                <w:ilvl w:val="0"/>
                <w:numId w:val="4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A31CAF" w:rsidRPr="00A31CAF" w:rsidTr="00A31CAF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A31CAF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A31CAF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A31CAF" w:rsidRPr="00A31CAF" w:rsidTr="00A31CAF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A31CAF" w:rsidRPr="00A31CAF" w:rsidTr="00A31CAF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Транзитные зоны – вдоль рек Богучарка, Ручей Голый и водотоков без названия проходят по водоохранным зонам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A31CAF" w:rsidRPr="00A31CAF" w:rsidTr="00A31CAF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Мероприятия по обращению с отходами 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Style w:val="a7"/>
                <w:b w:val="0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A31CAF" w:rsidRPr="00A31CAF" w:rsidTr="00A31CAF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A31CAF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31CAF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A31CAF" w:rsidRPr="00A31CAF" w:rsidTr="00A31C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F" w:rsidRPr="00A31CAF" w:rsidRDefault="00A31CAF" w:rsidP="00374519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CAF" w:rsidRPr="00A31CAF" w:rsidRDefault="00A31CAF" w:rsidP="0037451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CAF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A31C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31CAF" w:rsidRPr="00A31CAF" w:rsidRDefault="00A31CAF" w:rsidP="00374519">
            <w:pPr>
              <w:pStyle w:val="a9"/>
              <w:keepLines w:val="0"/>
              <w:widowControl w:val="0"/>
              <w:numPr>
                <w:ilvl w:val="0"/>
                <w:numId w:val="46"/>
              </w:numPr>
              <w:suppressAutoHyphens/>
              <w:snapToGrid w:val="0"/>
              <w:spacing w:before="0" w:line="240" w:lineRule="auto"/>
              <w:ind w:left="1020"/>
              <w:contextualSpacing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 xml:space="preserve">дамбы обвалования до отметок, исключающих затопление; </w:t>
            </w:r>
          </w:p>
          <w:p w:rsidR="00A31CAF" w:rsidRPr="00A31CAF" w:rsidRDefault="00A31CAF" w:rsidP="00374519">
            <w:pPr>
              <w:pStyle w:val="a9"/>
              <w:keepLines w:val="0"/>
              <w:widowControl w:val="0"/>
              <w:numPr>
                <w:ilvl w:val="0"/>
                <w:numId w:val="46"/>
              </w:numPr>
              <w:suppressAutoHyphens/>
              <w:spacing w:before="0" w:line="240" w:lineRule="auto"/>
              <w:ind w:left="1020"/>
              <w:contextualSpacing/>
              <w:jc w:val="both"/>
              <w:rPr>
                <w:rFonts w:eastAsia="Lucida Sans Unicode"/>
                <w:kern w:val="2"/>
                <w:lang w:eastAsia="en-US"/>
              </w:rPr>
            </w:pPr>
            <w:r w:rsidRPr="00A31CAF">
              <w:rPr>
                <w:rFonts w:eastAsia="Lucida Sans Unicode"/>
                <w:kern w:val="2"/>
                <w:lang w:eastAsia="en-US"/>
              </w:rPr>
              <w:t>подсыпка затапливаемых территорий.</w:t>
            </w:r>
          </w:p>
        </w:tc>
      </w:tr>
    </w:tbl>
    <w:p w:rsidR="00A31CAF" w:rsidRPr="00A31CAF" w:rsidRDefault="00A31CAF" w:rsidP="00A31CAF">
      <w:pPr>
        <w:jc w:val="both"/>
        <w:rPr>
          <w:b/>
          <w:bCs/>
          <w:i/>
          <w:iCs/>
          <w:highlight w:val="yellow"/>
        </w:rPr>
      </w:pPr>
    </w:p>
    <w:p w:rsidR="00A31CAF" w:rsidRPr="00A31CAF" w:rsidRDefault="00A31CAF" w:rsidP="00A31CAF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4"/>
          <w:szCs w:val="24"/>
          <w:highlight w:val="yellow"/>
          <w:lang w:eastAsia="ru-RU"/>
        </w:rPr>
        <w:sectPr w:rsidR="00A31CAF" w:rsidRPr="00A31CAF">
          <w:pgSz w:w="11906" w:h="16838"/>
          <w:pgMar w:top="1134" w:right="849" w:bottom="1134" w:left="1701" w:header="708" w:footer="273" w:gutter="0"/>
          <w:cols w:space="720"/>
        </w:sectPr>
      </w:pPr>
    </w:p>
    <w:p w:rsidR="00A31CAF" w:rsidRPr="00A31CAF" w:rsidRDefault="00A31CAF" w:rsidP="00A31CAF">
      <w:pPr>
        <w:pStyle w:val="11"/>
        <w:rPr>
          <w:rFonts w:eastAsia="Calibri"/>
          <w:i/>
          <w:iCs/>
          <w:sz w:val="24"/>
          <w:szCs w:val="24"/>
        </w:rPr>
      </w:pPr>
      <w:bookmarkStart w:id="59" w:name="_Toc91156305"/>
      <w:bookmarkStart w:id="60" w:name="_Toc64298795"/>
      <w:r w:rsidRPr="00A31CAF">
        <w:rPr>
          <w:sz w:val="24"/>
          <w:szCs w:val="24"/>
        </w:rPr>
        <w:lastRenderedPageBreak/>
        <w:t xml:space="preserve">3. </w:t>
      </w:r>
      <w:r w:rsidRPr="00A31CAF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A31CAF">
        <w:rPr>
          <w:sz w:val="24"/>
          <w:szCs w:val="24"/>
        </w:rPr>
        <w:t>.</w:t>
      </w:r>
      <w:bookmarkEnd w:id="59"/>
      <w:bookmarkEnd w:id="60"/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r w:rsidRPr="00A31CAF">
        <w:rPr>
          <w:rFonts w:ascii="Times New Roman" w:eastAsia="Calibri" w:hAnsi="Times New Roman" w:cs="Times New Roman"/>
          <w:sz w:val="24"/>
          <w:szCs w:val="24"/>
        </w:rPr>
        <w:t>статьи 9</w:t>
      </w: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r w:rsidRPr="00A31CAF">
        <w:rPr>
          <w:rFonts w:ascii="Times New Roman" w:eastAsia="Calibri" w:hAnsi="Times New Roman" w:cs="Times New Roman"/>
          <w:sz w:val="24"/>
          <w:szCs w:val="24"/>
        </w:rPr>
        <w:t>статьей 28</w:t>
      </w: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r w:rsidRPr="00A31CAF">
        <w:rPr>
          <w:rFonts w:ascii="Times New Roman" w:eastAsia="Calibri" w:hAnsi="Times New Roman" w:cs="Times New Roman"/>
          <w:sz w:val="24"/>
          <w:szCs w:val="24"/>
        </w:rPr>
        <w:t>статьями 9</w:t>
      </w: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A31CAF">
        <w:rPr>
          <w:rFonts w:ascii="Times New Roman" w:eastAsia="Calibri" w:hAnsi="Times New Roman" w:cs="Times New Roman"/>
          <w:sz w:val="24"/>
          <w:szCs w:val="24"/>
        </w:rPr>
        <w:t>25</w:t>
      </w: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A31CAF" w:rsidRPr="00A31CAF" w:rsidRDefault="00A31CAF" w:rsidP="00A31CAF">
      <w:pPr>
        <w:autoSpaceDE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A31CAF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A31CAF" w:rsidRPr="00A31CAF" w:rsidRDefault="00A31CAF" w:rsidP="00A31CAF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1CAF" w:rsidRPr="00A31CAF" w:rsidRDefault="00A31CAF" w:rsidP="00A31CAF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31C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374519" w:rsidRPr="00A31CAF" w:rsidRDefault="00374519" w:rsidP="00374519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</w:t>
      </w:r>
      <w:r w:rsidR="00B46FDD"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  <w:i/>
        </w:rPr>
        <w:t>2</w:t>
      </w:r>
    </w:p>
    <w:p w:rsidR="00374519" w:rsidRPr="00A31CAF" w:rsidRDefault="00374519" w:rsidP="00374519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374519" w:rsidRPr="00A31CAF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  <w:r w:rsidRPr="00A31CAF">
        <w:rPr>
          <w:rFonts w:ascii="Times New Roman" w:hAnsi="Times New Roman" w:cs="Times New Roman"/>
          <w:bCs/>
          <w:i/>
        </w:rPr>
        <w:t xml:space="preserve">Смаглеевского </w:t>
      </w:r>
      <w:r w:rsidRPr="00A31CAF">
        <w:rPr>
          <w:rFonts w:ascii="Times New Roman" w:hAnsi="Times New Roman" w:cs="Times New Roman"/>
          <w:i/>
        </w:rPr>
        <w:t xml:space="preserve">сельского поселения от </w:t>
      </w:r>
    </w:p>
    <w:p w:rsidR="00374519" w:rsidRDefault="00B46FDD" w:rsidP="00374519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30.05.2023г</w:t>
      </w:r>
      <w:r w:rsidR="00374519" w:rsidRPr="00A31CAF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 xml:space="preserve">  №147</w:t>
      </w: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B46FDD">
      <w:pPr>
        <w:spacing w:after="0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</w:t>
      </w:r>
    </w:p>
    <w:p w:rsidR="00374519" w:rsidRDefault="00374519" w:rsidP="00374519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>НАСЕЛЕННЫХ ПУНКТОВ СЕЛА СМАГЛЕЕВКА, СЕЛА СКНАРОВКА</w:t>
      </w: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дения предусмотренные п.3.1 ст.19, п.5.1 ст.23 и п.6.1 ст.30 ГК-0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едения предусмотренные п.3.1 ст.19, п.5.1 ст.23 и п.6.1 ст.30 ГК-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едения предусмотренные п.3.1 ст.19, п.5.1 ст.23 и п.6.1 ст.30 ГК-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едения предусмотренные п.3.1 ст.19, п.5.1 ст.23 и п.6.1 ст.30 ГК-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ведения предусмотренные п.3.1 ст.19, п.5.1 ст.23 и п.6.1 ст.30 ГК-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ведения предусмотренные п.3.1 ст.19, п.5.1 ст.23 и п.6.1 ст.30 ГК-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ведения предусмотренные п.3.1 ст.19, п.5.1 ст.23 и п.6.1 ст.30 ГК-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ведения предусмотренные п.3.1 ст.19, п.5.1 ст.23 и п.6.1 ст.30 ГК-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ведения предусмотренные п.3.1 ст.19, п.5.1 ст.23 и п.6.1 ст.30 ГК-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ведения предусмотренные п.3.1 ст.19, п.5.1 ст.23 и п.6.1 ст.30 ГК-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едения предусмотренные п.3.1 ст.19, п.5.1 ст.23 и п.6.1 ст.30 ГК-1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ведения предусмотренные п.3.1 ст.19, п.5.1 ст.23 и п.6.1 ст.30 ГК-1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ведения предусмотренные п.3.1 ст.19, п.5.1 ст.23 и п.6.1 ст.30 ГК-1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ведения предусмотренные п.3.1 ст.19, п.5.1 ст.23 и п.6.1 ст.30 ГК-1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ведения предусмотренные п.3.1 ст.19, п.5.1 ст.23 и п.6.1 ст.30 ГК-1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ведения предусмотренные п.3.1 ст.19, п.5.1 ст.23 и п.6.1 ст.30 ГК-1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ведения предусмотренные п.3.1 ст.19, п.5.1 ст.23 и п.6.1 ст.30 ГК-16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ведения предусмотренные п.3.1 ст.19, п.5.1 ст.23 и п.6.1 ст.30 ГК-1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ведения предусмотренные п.3.1 ст.19, п.5.1 ст.23 и п.6.1 ст.30 ГК-18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374519">
      <w:pPr>
        <w:spacing w:after="0"/>
        <w:jc w:val="right"/>
        <w:rPr>
          <w:rFonts w:ascii="Times New Roman" w:hAnsi="Times New Roman" w:cs="Times New Roman"/>
          <w:i/>
        </w:rPr>
      </w:pPr>
    </w:p>
    <w:p w:rsidR="00374519" w:rsidRDefault="00374519" w:rsidP="00C35AD4">
      <w:pPr>
        <w:spacing w:after="0"/>
        <w:rPr>
          <w:rFonts w:ascii="Times New Roman" w:hAnsi="Times New Roman" w:cs="Times New Roman"/>
          <w:bCs/>
          <w:i/>
        </w:rPr>
      </w:pP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</w:t>
      </w:r>
      <w:r w:rsidR="00B46FDD"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  <w:i/>
        </w:rPr>
        <w:t>3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  <w:r w:rsidRPr="00A31CAF">
        <w:rPr>
          <w:rFonts w:ascii="Times New Roman" w:hAnsi="Times New Roman" w:cs="Times New Roman"/>
          <w:bCs/>
          <w:i/>
        </w:rPr>
        <w:t xml:space="preserve">Смаглеевского </w:t>
      </w:r>
      <w:r w:rsidRPr="00A31CAF">
        <w:rPr>
          <w:rFonts w:ascii="Times New Roman" w:hAnsi="Times New Roman" w:cs="Times New Roman"/>
          <w:i/>
        </w:rPr>
        <w:t xml:space="preserve">сельского поселения от </w:t>
      </w:r>
    </w:p>
    <w:p w:rsidR="00A31CAF" w:rsidRDefault="00B46FDD" w:rsidP="00C35AD4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30.05.2023г.  № 147</w:t>
      </w:r>
    </w:p>
    <w:p w:rsidR="00C35AD4" w:rsidRPr="00C35AD4" w:rsidRDefault="00C35AD4" w:rsidP="00C35AD4">
      <w:pPr>
        <w:spacing w:after="0"/>
        <w:jc w:val="right"/>
        <w:rPr>
          <w:rFonts w:ascii="Times New Roman" w:hAnsi="Times New Roman" w:cs="Times New Roman"/>
          <w:i/>
        </w:rPr>
      </w:pPr>
    </w:p>
    <w:p w:rsidR="00A31CAF" w:rsidRDefault="00C35AD4">
      <w:r>
        <w:rPr>
          <w:noProof/>
          <w:lang w:eastAsia="ru-RU"/>
        </w:rPr>
        <w:drawing>
          <wp:inline distT="0" distB="0" distL="0" distR="0">
            <wp:extent cx="5924550" cy="6981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C35AD4" w:rsidRDefault="00C35AD4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</w:t>
      </w:r>
      <w:r w:rsidR="00B46FDD"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  <w:i/>
        </w:rPr>
        <w:t>4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  <w:r w:rsidRPr="00A31CAF">
        <w:rPr>
          <w:rFonts w:ascii="Times New Roman" w:hAnsi="Times New Roman" w:cs="Times New Roman"/>
          <w:bCs/>
          <w:i/>
        </w:rPr>
        <w:t xml:space="preserve">Смаглеевского </w:t>
      </w:r>
      <w:r w:rsidRPr="00A31CAF">
        <w:rPr>
          <w:rFonts w:ascii="Times New Roman" w:hAnsi="Times New Roman" w:cs="Times New Roman"/>
          <w:i/>
        </w:rPr>
        <w:t xml:space="preserve">сельского поселения от </w:t>
      </w:r>
    </w:p>
    <w:p w:rsidR="00A31CAF" w:rsidRDefault="00B46FDD" w:rsidP="00A31CA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30.05.2023г</w:t>
      </w:r>
      <w:r w:rsidR="00A31CAF" w:rsidRPr="00A31CAF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 № 147</w:t>
      </w: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</w:p>
    <w:p w:rsidR="00A31CAF" w:rsidRPr="00A31CAF" w:rsidRDefault="00C35AD4" w:rsidP="00A31CAF">
      <w:pPr>
        <w:spacing w:after="0"/>
        <w:ind w:right="-143"/>
        <w:jc w:val="center"/>
        <w:rPr>
          <w:rFonts w:ascii="Times New Roman" w:hAnsi="Times New Roman" w:cs="Times New Roman"/>
          <w:i/>
        </w:rPr>
      </w:pPr>
      <w:bookmarkStart w:id="61" w:name="_GoBack"/>
      <w:r>
        <w:rPr>
          <w:noProof/>
          <w:lang w:eastAsia="ru-RU"/>
        </w:rPr>
        <w:drawing>
          <wp:inline distT="0" distB="0" distL="0" distR="0">
            <wp:extent cx="5924550" cy="6981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1"/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C35AD4" w:rsidRDefault="00C35AD4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</w:t>
      </w:r>
      <w:r w:rsidR="00B46FDD"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  <w:i/>
        </w:rPr>
        <w:t>5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  <w:r w:rsidRPr="00A31CAF">
        <w:rPr>
          <w:rFonts w:ascii="Times New Roman" w:hAnsi="Times New Roman" w:cs="Times New Roman"/>
          <w:bCs/>
          <w:i/>
        </w:rPr>
        <w:t xml:space="preserve">Смаглеевского </w:t>
      </w:r>
      <w:r w:rsidRPr="00A31CAF">
        <w:rPr>
          <w:rFonts w:ascii="Times New Roman" w:hAnsi="Times New Roman" w:cs="Times New Roman"/>
          <w:i/>
        </w:rPr>
        <w:t xml:space="preserve">сельского поселения от </w:t>
      </w:r>
    </w:p>
    <w:p w:rsidR="00A31CAF" w:rsidRDefault="00B46FDD" w:rsidP="00A31CA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30.05.2023г</w:t>
      </w:r>
      <w:r w:rsidR="00A31CAF" w:rsidRPr="00A31CAF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 №147</w:t>
      </w:r>
    </w:p>
    <w:p w:rsidR="00C35AD4" w:rsidRDefault="00C35AD4" w:rsidP="00A31CAF">
      <w:pPr>
        <w:spacing w:after="0"/>
        <w:jc w:val="right"/>
        <w:rPr>
          <w:rFonts w:ascii="Times New Roman" w:hAnsi="Times New Roman" w:cs="Times New Roman"/>
          <w:i/>
        </w:rPr>
      </w:pPr>
    </w:p>
    <w:p w:rsidR="00A31CAF" w:rsidRDefault="00C35AD4">
      <w:r>
        <w:rPr>
          <w:noProof/>
          <w:lang w:eastAsia="ru-RU"/>
        </w:rPr>
        <w:drawing>
          <wp:inline distT="0" distB="0" distL="0" distR="0">
            <wp:extent cx="5934075" cy="5038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</w:t>
      </w:r>
      <w:r w:rsidR="00B46FDD"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  <w:i/>
        </w:rPr>
        <w:t>6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A31CAF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31CAF" w:rsidRPr="00A31CAF" w:rsidRDefault="00A31CAF" w:rsidP="00A31CAF">
      <w:pPr>
        <w:spacing w:after="0"/>
        <w:jc w:val="right"/>
        <w:rPr>
          <w:rFonts w:ascii="Times New Roman" w:hAnsi="Times New Roman" w:cs="Times New Roman"/>
          <w:i/>
        </w:rPr>
      </w:pPr>
      <w:r w:rsidRPr="00A31CAF">
        <w:rPr>
          <w:rFonts w:ascii="Times New Roman" w:hAnsi="Times New Roman" w:cs="Times New Roman"/>
          <w:bCs/>
          <w:i/>
        </w:rPr>
        <w:t xml:space="preserve">Смаглеевского </w:t>
      </w:r>
      <w:r w:rsidRPr="00A31CAF">
        <w:rPr>
          <w:rFonts w:ascii="Times New Roman" w:hAnsi="Times New Roman" w:cs="Times New Roman"/>
          <w:i/>
        </w:rPr>
        <w:t xml:space="preserve">сельского поселения от </w:t>
      </w:r>
    </w:p>
    <w:p w:rsidR="00A31CAF" w:rsidRDefault="00B46FDD" w:rsidP="00A31CA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30.05.2023г</w:t>
      </w:r>
      <w:r w:rsidR="00A31CAF" w:rsidRPr="00A31CAF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 xml:space="preserve">  № 147</w:t>
      </w:r>
    </w:p>
    <w:p w:rsidR="00A31CAF" w:rsidRPr="00A31CAF" w:rsidRDefault="00A31CAF"/>
    <w:p w:rsidR="00A31CAF" w:rsidRPr="00A31CAF" w:rsidRDefault="00C35AD4">
      <w:r>
        <w:rPr>
          <w:noProof/>
          <w:lang w:eastAsia="ru-RU"/>
        </w:rPr>
        <w:drawing>
          <wp:inline distT="0" distB="0" distL="0" distR="0">
            <wp:extent cx="5924550" cy="6981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CAF" w:rsidRPr="00A31CAF" w:rsidSect="007E3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9132B9"/>
    <w:multiLevelType w:val="hybridMultilevel"/>
    <w:tmpl w:val="37704DD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8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1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19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21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/>
      </w:rPr>
    </w:lvl>
  </w:abstractNum>
  <w:abstractNum w:abstractNumId="22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</w:lvl>
    <w:lvl w:ilvl="2">
      <w:start w:val="1"/>
      <w:numFmt w:val="decimal"/>
      <w:isLgl/>
      <w:lvlText w:val="%1.%2.%3."/>
      <w:lvlJc w:val="left"/>
      <w:pPr>
        <w:ind w:left="6808" w:hanging="720"/>
      </w:pPr>
    </w:lvl>
    <w:lvl w:ilvl="3">
      <w:start w:val="1"/>
      <w:numFmt w:val="decimal"/>
      <w:isLgl/>
      <w:lvlText w:val="%1.%2.%3.%4."/>
      <w:lvlJc w:val="left"/>
      <w:pPr>
        <w:ind w:left="9852" w:hanging="720"/>
      </w:pPr>
    </w:lvl>
    <w:lvl w:ilvl="4">
      <w:start w:val="1"/>
      <w:numFmt w:val="decimal"/>
      <w:isLgl/>
      <w:lvlText w:val="%1.%2.%3.%4.%5."/>
      <w:lvlJc w:val="left"/>
      <w:pPr>
        <w:ind w:left="13256" w:hanging="1080"/>
      </w:pPr>
    </w:lvl>
    <w:lvl w:ilvl="5">
      <w:start w:val="1"/>
      <w:numFmt w:val="decimal"/>
      <w:isLgl/>
      <w:lvlText w:val="%1.%2.%3.%4.%5.%6."/>
      <w:lvlJc w:val="left"/>
      <w:pPr>
        <w:ind w:left="16300" w:hanging="1080"/>
      </w:pPr>
    </w:lvl>
    <w:lvl w:ilvl="6">
      <w:start w:val="1"/>
      <w:numFmt w:val="decimal"/>
      <w:isLgl/>
      <w:lvlText w:val="%1.%2.%3.%4.%5.%6.%7."/>
      <w:lvlJc w:val="left"/>
      <w:pPr>
        <w:ind w:left="19704" w:hanging="1440"/>
      </w:p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</w:num>
  <w:num w:numId="15">
    <w:abstractNumId w:val="15"/>
  </w:num>
  <w:num w:numId="16">
    <w:abstractNumId w:val="15"/>
  </w:num>
  <w:num w:numId="17">
    <w:abstractNumId w:val="3"/>
  </w:num>
  <w:num w:numId="18">
    <w:abstractNumId w:val="3"/>
  </w:num>
  <w:num w:numId="19">
    <w:abstractNumId w:val="6"/>
  </w:num>
  <w:num w:numId="20">
    <w:abstractNumId w:val="6"/>
  </w:num>
  <w:num w:numId="21">
    <w:abstractNumId w:val="21"/>
  </w:num>
  <w:num w:numId="2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2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14"/>
  </w:num>
  <w:num w:numId="43">
    <w:abstractNumId w:val="16"/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609BC"/>
    <w:rsid w:val="00087FDF"/>
    <w:rsid w:val="000F0D6A"/>
    <w:rsid w:val="00374519"/>
    <w:rsid w:val="00411C38"/>
    <w:rsid w:val="00695227"/>
    <w:rsid w:val="006A76B6"/>
    <w:rsid w:val="006E241F"/>
    <w:rsid w:val="007E3813"/>
    <w:rsid w:val="00924D62"/>
    <w:rsid w:val="00A31CAF"/>
    <w:rsid w:val="00B45050"/>
    <w:rsid w:val="00B46FDD"/>
    <w:rsid w:val="00B609BC"/>
    <w:rsid w:val="00C35AD4"/>
    <w:rsid w:val="00F8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813"/>
  </w:style>
  <w:style w:type="paragraph" w:styleId="11">
    <w:name w:val="heading 1"/>
    <w:aliases w:val="МОЙ Заголовок 1"/>
    <w:basedOn w:val="a"/>
    <w:next w:val="a0"/>
    <w:link w:val="12"/>
    <w:qFormat/>
    <w:rsid w:val="00A31CAF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1CAF"/>
    <w:pPr>
      <w:keepNext/>
      <w:keepLines/>
      <w:autoSpaceDN w:val="0"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1"/>
    <w:link w:val="11"/>
    <w:rsid w:val="00A31CA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A31C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Hyperlink"/>
    <w:uiPriority w:val="99"/>
    <w:semiHidden/>
    <w:unhideWhenUsed/>
    <w:rsid w:val="00A31CAF"/>
    <w:rPr>
      <w:rFonts w:ascii="Times New Roman" w:hAnsi="Times New Roman" w:cs="Times New Roman" w:hint="default"/>
      <w:color w:val="000080"/>
      <w:u w:val="single"/>
    </w:rPr>
  </w:style>
  <w:style w:type="character" w:styleId="a5">
    <w:name w:val="FollowedHyperlink"/>
    <w:basedOn w:val="a1"/>
    <w:uiPriority w:val="99"/>
    <w:semiHidden/>
    <w:unhideWhenUsed/>
    <w:rsid w:val="00A31CAF"/>
    <w:rPr>
      <w:color w:val="954F72" w:themeColor="followedHyperlink"/>
      <w:u w:val="single"/>
    </w:rPr>
  </w:style>
  <w:style w:type="paragraph" w:styleId="a0">
    <w:name w:val="Body Text"/>
    <w:basedOn w:val="a"/>
    <w:link w:val="a6"/>
    <w:uiPriority w:val="99"/>
    <w:semiHidden/>
    <w:unhideWhenUsed/>
    <w:rsid w:val="00A31CAF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6">
    <w:name w:val="Основной текст Знак"/>
    <w:basedOn w:val="a1"/>
    <w:link w:val="a0"/>
    <w:uiPriority w:val="99"/>
    <w:semiHidden/>
    <w:rsid w:val="00A31CAF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110">
    <w:name w:val="Заголовок 1 Знак1"/>
    <w:aliases w:val="МОЙ Заголовок 1 Знак1"/>
    <w:basedOn w:val="a1"/>
    <w:rsid w:val="00A31C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Strong"/>
    <w:qFormat/>
    <w:rsid w:val="00A31CAF"/>
    <w:rPr>
      <w:rFonts w:ascii="Times New Roman" w:hAnsi="Times New Roman" w:cs="Times New Roman" w:hint="default"/>
      <w:b/>
      <w:bCs/>
    </w:rPr>
  </w:style>
  <w:style w:type="character" w:customStyle="1" w:styleId="a8">
    <w:name w:val="Обычный (веб) Знак"/>
    <w:aliases w:val="Обычный (Web) Знак,Обычный (Web)1 Знак"/>
    <w:link w:val="a9"/>
    <w:uiPriority w:val="99"/>
    <w:semiHidden/>
    <w:locked/>
    <w:rsid w:val="00A31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aliases w:val="Обычный (Web),Обычный (Web)1"/>
    <w:basedOn w:val="11"/>
    <w:next w:val="a"/>
    <w:link w:val="a8"/>
    <w:autoRedefine/>
    <w:uiPriority w:val="99"/>
    <w:semiHidden/>
    <w:unhideWhenUsed/>
    <w:qFormat/>
    <w:rsid w:val="00A31CAF"/>
    <w:pPr>
      <w:keepLines/>
      <w:widowControl/>
      <w:adjustRightInd/>
      <w:spacing w:before="240" w:line="256" w:lineRule="auto"/>
      <w:jc w:val="left"/>
      <w:outlineLvl w:val="9"/>
    </w:pPr>
    <w:rPr>
      <w:b w:val="0"/>
      <w:bCs w:val="0"/>
      <w:sz w:val="24"/>
      <w:szCs w:val="24"/>
    </w:rPr>
  </w:style>
  <w:style w:type="character" w:customStyle="1" w:styleId="aa">
    <w:name w:val="Верхний колонтитул Знак"/>
    <w:basedOn w:val="a1"/>
    <w:link w:val="ab"/>
    <w:uiPriority w:val="99"/>
    <w:semiHidden/>
    <w:locked/>
    <w:rsid w:val="00A31CAF"/>
  </w:style>
  <w:style w:type="character" w:customStyle="1" w:styleId="ac">
    <w:name w:val="Нижний колонтитул Знак"/>
    <w:basedOn w:val="a1"/>
    <w:link w:val="ad"/>
    <w:uiPriority w:val="99"/>
    <w:semiHidden/>
    <w:locked/>
    <w:rsid w:val="00A31CAF"/>
  </w:style>
  <w:style w:type="character" w:customStyle="1" w:styleId="ae">
    <w:name w:val="Название объекта Знак"/>
    <w:aliases w:val="Знак Знак,111 Знак"/>
    <w:basedOn w:val="a1"/>
    <w:link w:val="af"/>
    <w:semiHidden/>
    <w:locked/>
    <w:rsid w:val="00A31CAF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styleId="af">
    <w:name w:val="caption"/>
    <w:aliases w:val="Знак,111"/>
    <w:basedOn w:val="a"/>
    <w:link w:val="ae"/>
    <w:semiHidden/>
    <w:unhideWhenUsed/>
    <w:qFormat/>
    <w:rsid w:val="00A31CAF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1"/>
    <w:uiPriority w:val="99"/>
    <w:semiHidden/>
    <w:locked/>
    <w:rsid w:val="00A31CAF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2">
    <w:name w:val="Схема документа Знак"/>
    <w:basedOn w:val="a1"/>
    <w:link w:val="af3"/>
    <w:uiPriority w:val="99"/>
    <w:semiHidden/>
    <w:locked/>
    <w:rsid w:val="00A31CA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5"/>
    <w:uiPriority w:val="99"/>
    <w:semiHidden/>
    <w:locked/>
    <w:rsid w:val="00A31CAF"/>
    <w:rPr>
      <w:rFonts w:ascii="Segoe UI" w:hAnsi="Segoe UI" w:cs="Segoe UI"/>
      <w:sz w:val="18"/>
      <w:szCs w:val="18"/>
    </w:rPr>
  </w:style>
  <w:style w:type="character" w:customStyle="1" w:styleId="af6">
    <w:name w:val="Абзац списка Знак"/>
    <w:basedOn w:val="a1"/>
    <w:link w:val="af7"/>
    <w:uiPriority w:val="34"/>
    <w:locked/>
    <w:rsid w:val="00A31CAF"/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af8">
    <w:name w:val="Содержимое таблицы"/>
    <w:basedOn w:val="a"/>
    <w:uiPriority w:val="99"/>
    <w:qFormat/>
    <w:rsid w:val="00A31CAF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3f3f3f3f3f2">
    <w:name w:val="Т3fе3fк3fс3fт3f2"/>
    <w:basedOn w:val="a"/>
    <w:uiPriority w:val="99"/>
    <w:qFormat/>
    <w:rsid w:val="00A31CAF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qFormat/>
    <w:rsid w:val="00A31CAF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A31CA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A31C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uiPriority w:val="99"/>
    <w:qFormat/>
    <w:rsid w:val="00A31CAF"/>
    <w:pPr>
      <w:pageBreakBefore/>
      <w:widowControl w:val="0"/>
      <w:numPr>
        <w:numId w:val="1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customStyle="1" w:styleId="2">
    <w:name w:val="Заголовок 2 уровень"/>
    <w:basedOn w:val="a"/>
    <w:uiPriority w:val="99"/>
    <w:qFormat/>
    <w:rsid w:val="00A31CAF"/>
    <w:pPr>
      <w:widowControl w:val="0"/>
      <w:numPr>
        <w:numId w:val="3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13">
    <w:name w:val="Стиль1 Знак"/>
    <w:link w:val="10"/>
    <w:locked/>
    <w:rsid w:val="00A31CA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0">
    <w:name w:val="Стиль1"/>
    <w:basedOn w:val="a9"/>
    <w:link w:val="13"/>
    <w:qFormat/>
    <w:rsid w:val="00A31CAF"/>
    <w:pPr>
      <w:keepNext w:val="0"/>
      <w:keepLines w:val="0"/>
      <w:numPr>
        <w:numId w:val="5"/>
      </w:numPr>
      <w:tabs>
        <w:tab w:val="left" w:pos="1559"/>
      </w:tabs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paragraph" w:customStyle="1" w:styleId="TableContents">
    <w:name w:val="Table Contents"/>
    <w:basedOn w:val="a"/>
    <w:uiPriority w:val="99"/>
    <w:qFormat/>
    <w:rsid w:val="00A31CAF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A31CA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0"/>
    <w:uiPriority w:val="99"/>
    <w:qFormat/>
    <w:rsid w:val="00A31CA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2"/>
      <w:sz w:val="20"/>
      <w:szCs w:val="20"/>
    </w:rPr>
  </w:style>
  <w:style w:type="character" w:customStyle="1" w:styleId="101">
    <w:name w:val="1 Основной текст 0"/>
    <w:aliases w:val="95 ПК,А. Основной текст 0 Знак Знак Знак Знак Знак Знак"/>
    <w:link w:val="102"/>
    <w:locked/>
    <w:rsid w:val="00A31CAF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1010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"/>
    <w:uiPriority w:val="99"/>
    <w:qFormat/>
    <w:rsid w:val="00A31CAF"/>
    <w:pPr>
      <w:suppressAutoHyphens/>
      <w:autoSpaceDN w:val="0"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0">
    <w:name w:val="Текст2"/>
    <w:basedOn w:val="a"/>
    <w:uiPriority w:val="99"/>
    <w:qFormat/>
    <w:rsid w:val="00A31CAF"/>
    <w:pPr>
      <w:widowControl w:val="0"/>
      <w:suppressAutoHyphens/>
      <w:autoSpaceDN w:val="0"/>
      <w:spacing w:after="0" w:line="240" w:lineRule="auto"/>
    </w:pPr>
    <w:rPr>
      <w:rFonts w:ascii="Courier New" w:eastAsia="Lucida Sans Unicode" w:hAnsi="Courier New" w:cs="Courier New"/>
      <w:kern w:val="2"/>
      <w:sz w:val="20"/>
      <w:szCs w:val="20"/>
    </w:rPr>
  </w:style>
  <w:style w:type="paragraph" w:customStyle="1" w:styleId="Standard">
    <w:name w:val="Standard"/>
    <w:uiPriority w:val="99"/>
    <w:qFormat/>
    <w:rsid w:val="00A31CA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uiPriority w:val="99"/>
    <w:qFormat/>
    <w:rsid w:val="00A31CAF"/>
    <w:pPr>
      <w:numPr>
        <w:numId w:val="7"/>
      </w:numPr>
      <w:tabs>
        <w:tab w:val="left" w:pos="1134"/>
        <w:tab w:val="left" w:pos="1559"/>
      </w:tabs>
      <w:autoSpaceDN w:val="0"/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1111">
    <w:name w:val="1111 Знак"/>
    <w:link w:val="11110"/>
    <w:locked/>
    <w:rsid w:val="00A31CAF"/>
    <w:rPr>
      <w:rFonts w:ascii="Times New Roman" w:eastAsia="Times New Roman" w:hAnsi="Times New Roman" w:cs="Tahoma"/>
      <w:b/>
      <w:bCs/>
      <w:kern w:val="2"/>
      <w:sz w:val="24"/>
      <w:szCs w:val="24"/>
    </w:rPr>
  </w:style>
  <w:style w:type="paragraph" w:customStyle="1" w:styleId="11110">
    <w:name w:val="1111"/>
    <w:basedOn w:val="11"/>
    <w:link w:val="1111"/>
    <w:qFormat/>
    <w:rsid w:val="00A31CAF"/>
    <w:pPr>
      <w:widowControl/>
      <w:tabs>
        <w:tab w:val="num" w:pos="432"/>
      </w:tabs>
      <w:adjustRightInd/>
      <w:jc w:val="center"/>
    </w:pPr>
    <w:rPr>
      <w:rFonts w:cs="Tahoma"/>
      <w:kern w:val="2"/>
      <w:sz w:val="24"/>
      <w:szCs w:val="24"/>
      <w:lang w:eastAsia="en-US"/>
    </w:rPr>
  </w:style>
  <w:style w:type="character" w:customStyle="1" w:styleId="af9">
    <w:name w:val="МОЙ Знак"/>
    <w:basedOn w:val="12"/>
    <w:link w:val="afa"/>
    <w:locked/>
    <w:rsid w:val="00A31CAF"/>
    <w:rPr>
      <w:rFonts w:ascii="Times New Roman" w:eastAsia="Times New Roman" w:hAnsi="Times New Roman" w:cs="Times New Roman"/>
      <w:b w:val="0"/>
      <w:bCs w:val="0"/>
      <w:sz w:val="28"/>
      <w:szCs w:val="28"/>
      <w:lang w:eastAsia="ru-RU"/>
    </w:rPr>
  </w:style>
  <w:style w:type="paragraph" w:customStyle="1" w:styleId="afa">
    <w:name w:val="МОЙ"/>
    <w:basedOn w:val="11"/>
    <w:link w:val="af9"/>
    <w:qFormat/>
    <w:rsid w:val="00A31CAF"/>
    <w:pPr>
      <w:keepLines/>
      <w:widowControl/>
      <w:adjustRightInd/>
      <w:spacing w:line="360" w:lineRule="auto"/>
    </w:pPr>
    <w:rPr>
      <w:b w:val="0"/>
      <w:bCs w:val="0"/>
    </w:rPr>
  </w:style>
  <w:style w:type="paragraph" w:customStyle="1" w:styleId="ConsPlusCell">
    <w:name w:val="ConsPlusCell"/>
    <w:basedOn w:val="a"/>
    <w:uiPriority w:val="99"/>
    <w:qFormat/>
    <w:rsid w:val="00A31CA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2"/>
      <w:sz w:val="20"/>
      <w:szCs w:val="20"/>
    </w:rPr>
  </w:style>
  <w:style w:type="paragraph" w:styleId="ab">
    <w:name w:val="header"/>
    <w:basedOn w:val="a"/>
    <w:link w:val="aa"/>
    <w:uiPriority w:val="99"/>
    <w:semiHidden/>
    <w:unhideWhenUsed/>
    <w:rsid w:val="00A31CAF"/>
    <w:pPr>
      <w:tabs>
        <w:tab w:val="center" w:pos="4677"/>
        <w:tab w:val="right" w:pos="9355"/>
      </w:tabs>
      <w:autoSpaceDN w:val="0"/>
      <w:spacing w:after="0" w:line="240" w:lineRule="auto"/>
    </w:pPr>
  </w:style>
  <w:style w:type="character" w:customStyle="1" w:styleId="14">
    <w:name w:val="Верхний колонтитул Знак1"/>
    <w:basedOn w:val="a1"/>
    <w:uiPriority w:val="99"/>
    <w:semiHidden/>
    <w:rsid w:val="00A31CAF"/>
  </w:style>
  <w:style w:type="paragraph" w:styleId="ad">
    <w:name w:val="footer"/>
    <w:basedOn w:val="a"/>
    <w:link w:val="ac"/>
    <w:uiPriority w:val="99"/>
    <w:semiHidden/>
    <w:unhideWhenUsed/>
    <w:rsid w:val="00A31CAF"/>
    <w:pPr>
      <w:tabs>
        <w:tab w:val="center" w:pos="4677"/>
        <w:tab w:val="right" w:pos="9355"/>
      </w:tabs>
      <w:autoSpaceDN w:val="0"/>
      <w:spacing w:after="0" w:line="240" w:lineRule="auto"/>
    </w:pPr>
  </w:style>
  <w:style w:type="character" w:customStyle="1" w:styleId="15">
    <w:name w:val="Нижний колонтитул Знак1"/>
    <w:basedOn w:val="a1"/>
    <w:uiPriority w:val="99"/>
    <w:semiHidden/>
    <w:rsid w:val="00A31CAF"/>
  </w:style>
  <w:style w:type="paragraph" w:styleId="af7">
    <w:name w:val="List Paragraph"/>
    <w:basedOn w:val="a"/>
    <w:link w:val="af6"/>
    <w:uiPriority w:val="34"/>
    <w:qFormat/>
    <w:rsid w:val="00A31CAF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f1">
    <w:name w:val="Body Text Indent"/>
    <w:basedOn w:val="a"/>
    <w:link w:val="af0"/>
    <w:uiPriority w:val="99"/>
    <w:semiHidden/>
    <w:unhideWhenUsed/>
    <w:rsid w:val="00A31CAF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16">
    <w:name w:val="Основной текст с отступом Знак1"/>
    <w:basedOn w:val="a1"/>
    <w:uiPriority w:val="99"/>
    <w:semiHidden/>
    <w:rsid w:val="00A31CAF"/>
  </w:style>
  <w:style w:type="character" w:customStyle="1" w:styleId="Internetlink">
    <w:name w:val="Internet link"/>
    <w:uiPriority w:val="99"/>
    <w:rsid w:val="00A31CAF"/>
    <w:rPr>
      <w:rFonts w:ascii="Arial Unicode MS" w:eastAsia="Arial Unicode MS" w:hAnsi="Arial Unicode MS" w:cs="Tahoma" w:hint="default"/>
      <w:color w:val="000080"/>
      <w:u w:val="single"/>
    </w:rPr>
  </w:style>
  <w:style w:type="paragraph" w:styleId="af5">
    <w:name w:val="Balloon Text"/>
    <w:basedOn w:val="a"/>
    <w:link w:val="af4"/>
    <w:uiPriority w:val="99"/>
    <w:semiHidden/>
    <w:unhideWhenUsed/>
    <w:rsid w:val="00A31CAF"/>
    <w:pPr>
      <w:autoSpaceDN w:val="0"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basedOn w:val="a1"/>
    <w:uiPriority w:val="99"/>
    <w:semiHidden/>
    <w:rsid w:val="00A31CAF"/>
    <w:rPr>
      <w:rFonts w:ascii="Segoe UI" w:hAnsi="Segoe UI" w:cs="Segoe UI"/>
      <w:sz w:val="18"/>
      <w:szCs w:val="18"/>
    </w:rPr>
  </w:style>
  <w:style w:type="character" w:customStyle="1" w:styleId="blk">
    <w:name w:val="blk"/>
    <w:basedOn w:val="a1"/>
    <w:rsid w:val="00A31CAF"/>
  </w:style>
  <w:style w:type="character" w:customStyle="1" w:styleId="afb">
    <w:name w:val="Гипертекстовая ссылка"/>
    <w:basedOn w:val="a1"/>
    <w:uiPriority w:val="99"/>
    <w:rsid w:val="00A31CAF"/>
    <w:rPr>
      <w:color w:val="106BBE"/>
    </w:rPr>
  </w:style>
  <w:style w:type="paragraph" w:styleId="af3">
    <w:name w:val="Document Map"/>
    <w:basedOn w:val="a"/>
    <w:link w:val="af2"/>
    <w:uiPriority w:val="99"/>
    <w:semiHidden/>
    <w:unhideWhenUsed/>
    <w:rsid w:val="00A31CAF"/>
    <w:pPr>
      <w:autoSpaceDN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"/>
    <w:basedOn w:val="a1"/>
    <w:uiPriority w:val="99"/>
    <w:semiHidden/>
    <w:rsid w:val="00A31CAF"/>
    <w:rPr>
      <w:rFonts w:ascii="Segoe UI" w:hAnsi="Segoe UI" w:cs="Segoe UI"/>
      <w:sz w:val="16"/>
      <w:szCs w:val="16"/>
    </w:rPr>
  </w:style>
  <w:style w:type="character" w:customStyle="1" w:styleId="title-link">
    <w:name w:val="title-link"/>
    <w:basedOn w:val="a1"/>
    <w:rsid w:val="00A31CAF"/>
  </w:style>
  <w:style w:type="table" w:styleId="afc">
    <w:name w:val="Table Grid"/>
    <w:basedOn w:val="a2"/>
    <w:uiPriority w:val="59"/>
    <w:rsid w:val="00A31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9">
    <w:name w:val="toc 1"/>
    <w:basedOn w:val="a"/>
    <w:next w:val="a"/>
    <w:autoRedefine/>
    <w:uiPriority w:val="39"/>
    <w:semiHidden/>
    <w:unhideWhenUsed/>
    <w:rsid w:val="00A31CAF"/>
    <w:pPr>
      <w:tabs>
        <w:tab w:val="left" w:pos="426"/>
        <w:tab w:val="right" w:leader="dot" w:pos="9346"/>
      </w:tabs>
      <w:autoSpaceDN w:val="0"/>
      <w:spacing w:after="100" w:line="256" w:lineRule="auto"/>
    </w:pPr>
    <w:rPr>
      <w:rFonts w:ascii="Times New Roman" w:hAnsi="Times New Roman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A31CAF"/>
    <w:pPr>
      <w:tabs>
        <w:tab w:val="left" w:pos="567"/>
        <w:tab w:val="right" w:leader="dot" w:pos="9345"/>
      </w:tabs>
      <w:autoSpaceDN w:val="0"/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A31CAF"/>
    <w:pPr>
      <w:tabs>
        <w:tab w:val="left" w:pos="1320"/>
        <w:tab w:val="right" w:leader="dot" w:pos="9346"/>
      </w:tabs>
      <w:autoSpaceDN w:val="0"/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paragraph" w:styleId="afd">
    <w:name w:val="TOC Heading"/>
    <w:basedOn w:val="11"/>
    <w:next w:val="a"/>
    <w:uiPriority w:val="39"/>
    <w:semiHidden/>
    <w:unhideWhenUsed/>
    <w:qFormat/>
    <w:rsid w:val="00A31CAF"/>
    <w:pPr>
      <w:keepLines/>
      <w:widowControl/>
      <w:adjustRightInd/>
      <w:spacing w:before="240" w:line="256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customStyle="1" w:styleId="102">
    <w:name w:val="1 Основной текст 02"/>
    <w:aliases w:val="95 ПК2,А. Основной текст 0 Знак Знак Знак Знак2,Основной текст 02,А. Основной текст 02,1. Основной текст 02,А. Основной текст 0 Знак Знак2,А. Основной текст 0 Знак Знак Знак Знак Знак Знак2"/>
    <w:basedOn w:val="a"/>
    <w:link w:val="101"/>
    <w:rsid w:val="00A31CAF"/>
    <w:pPr>
      <w:suppressAutoHyphens/>
      <w:autoSpaceDN w:val="0"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6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5139</Words>
  <Characters>29293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Широбокова Мария Владимировна</dc:creator>
  <cp:keywords/>
  <dc:description/>
  <cp:lastModifiedBy>Admin</cp:lastModifiedBy>
  <cp:revision>15</cp:revision>
  <dcterms:created xsi:type="dcterms:W3CDTF">2023-05-17T07:43:00Z</dcterms:created>
  <dcterms:modified xsi:type="dcterms:W3CDTF">2023-05-26T05:50:00Z</dcterms:modified>
</cp:coreProperties>
</file>